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93060" w14:textId="2E7F6FD3" w:rsidR="008D7735" w:rsidRPr="00333626" w:rsidRDefault="008D7735" w:rsidP="008D7735">
      <w:pPr>
        <w:tabs>
          <w:tab w:val="left" w:pos="7938"/>
        </w:tabs>
        <w:rPr>
          <w:b/>
        </w:rPr>
      </w:pPr>
      <w:r w:rsidRPr="00333626">
        <w:rPr>
          <w:b/>
        </w:rPr>
        <w:t>For Educational Quality Committee</w:t>
      </w:r>
      <w:r w:rsidRPr="00333626">
        <w:rPr>
          <w:b/>
        </w:rPr>
        <w:tab/>
        <w:t xml:space="preserve">Item </w:t>
      </w:r>
      <w:r w:rsidR="008044E6">
        <w:rPr>
          <w:b/>
        </w:rPr>
        <w:t>9</w:t>
      </w:r>
    </w:p>
    <w:p w14:paraId="7DF1A944" w14:textId="77777777" w:rsidR="008D7735" w:rsidRPr="00333626" w:rsidRDefault="008D7735" w:rsidP="008D7735">
      <w:pPr>
        <w:rPr>
          <w:b/>
        </w:rPr>
      </w:pPr>
      <w:r>
        <w:rPr>
          <w:b/>
        </w:rPr>
        <w:t>8 June 2022</w:t>
      </w:r>
    </w:p>
    <w:p w14:paraId="3AF7801A" w14:textId="77777777" w:rsidR="008D7735" w:rsidRPr="00333626" w:rsidRDefault="008D7735" w:rsidP="008D7735"/>
    <w:tbl>
      <w:tblPr>
        <w:tblStyle w:val="TableGrid"/>
        <w:tblW w:w="0" w:type="auto"/>
        <w:tblLook w:val="04A0" w:firstRow="1" w:lastRow="0" w:firstColumn="1" w:lastColumn="0" w:noHBand="0" w:noVBand="1"/>
      </w:tblPr>
      <w:tblGrid>
        <w:gridCol w:w="9016"/>
      </w:tblGrid>
      <w:tr w:rsidR="008D7735" w:rsidRPr="00333626" w14:paraId="71F329D8" w14:textId="77777777" w:rsidTr="00F86539">
        <w:trPr>
          <w:trHeight w:val="340"/>
        </w:trPr>
        <w:tc>
          <w:tcPr>
            <w:tcW w:w="9016" w:type="dxa"/>
            <w:shd w:val="clear" w:color="auto" w:fill="C6D9F1" w:themeFill="text2" w:themeFillTint="33"/>
            <w:vAlign w:val="center"/>
          </w:tcPr>
          <w:p w14:paraId="43FA3C96" w14:textId="77777777" w:rsidR="008D7735" w:rsidRPr="00333626" w:rsidRDefault="008D7735" w:rsidP="00F86539">
            <w:r w:rsidRPr="00333626">
              <w:rPr>
                <w:b/>
              </w:rPr>
              <w:t>Access restrictions:</w:t>
            </w:r>
            <w:r w:rsidRPr="00333626">
              <w:t xml:space="preserve"> </w:t>
            </w:r>
            <w:r w:rsidR="002F024E">
              <w:rPr>
                <w:b/>
              </w:rPr>
              <w:t>Open</w:t>
            </w:r>
          </w:p>
        </w:tc>
      </w:tr>
    </w:tbl>
    <w:p w14:paraId="18993E21" w14:textId="77777777" w:rsidR="008D7735" w:rsidRPr="00333626" w:rsidRDefault="008D7735" w:rsidP="008D773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8D7735" w:rsidRPr="00333626" w14:paraId="5F0528D8" w14:textId="77777777" w:rsidTr="00F86539">
        <w:tc>
          <w:tcPr>
            <w:tcW w:w="1413" w:type="dxa"/>
          </w:tcPr>
          <w:p w14:paraId="49F138CD" w14:textId="77777777" w:rsidR="008D7735" w:rsidRPr="00333626" w:rsidRDefault="008D7735" w:rsidP="00F86539">
            <w:r w:rsidRPr="00333626">
              <w:t>From:</w:t>
            </w:r>
          </w:p>
        </w:tc>
        <w:tc>
          <w:tcPr>
            <w:tcW w:w="7603" w:type="dxa"/>
          </w:tcPr>
          <w:p w14:paraId="461CEEE2" w14:textId="77777777" w:rsidR="008D7735" w:rsidRPr="00333626" w:rsidRDefault="00875472" w:rsidP="00F86539">
            <w:r>
              <w:t>Seán Hogan, Assistant Registrar (Quality)</w:t>
            </w:r>
          </w:p>
        </w:tc>
      </w:tr>
      <w:tr w:rsidR="008D7735" w:rsidRPr="00333626" w14:paraId="06891B86" w14:textId="77777777" w:rsidTr="00F86539">
        <w:tc>
          <w:tcPr>
            <w:tcW w:w="1413" w:type="dxa"/>
          </w:tcPr>
          <w:p w14:paraId="63FCD104" w14:textId="77777777" w:rsidR="008D7735" w:rsidRPr="00333626" w:rsidRDefault="008D7735" w:rsidP="00F86539"/>
        </w:tc>
        <w:tc>
          <w:tcPr>
            <w:tcW w:w="7603" w:type="dxa"/>
          </w:tcPr>
          <w:p w14:paraId="74EB6B87" w14:textId="77777777" w:rsidR="008D7735" w:rsidRPr="00333626" w:rsidRDefault="008D7735" w:rsidP="00F86539"/>
        </w:tc>
      </w:tr>
      <w:tr w:rsidR="008D7735" w:rsidRPr="00333626" w14:paraId="615A4A47" w14:textId="77777777" w:rsidTr="00F86539">
        <w:tc>
          <w:tcPr>
            <w:tcW w:w="1413" w:type="dxa"/>
          </w:tcPr>
          <w:p w14:paraId="54F1925C" w14:textId="77777777" w:rsidR="008D7735" w:rsidRPr="00333626" w:rsidRDefault="008D7735" w:rsidP="00F86539">
            <w:r w:rsidRPr="00333626">
              <w:rPr>
                <w:b/>
              </w:rPr>
              <w:t>Subject:</w:t>
            </w:r>
          </w:p>
        </w:tc>
        <w:tc>
          <w:tcPr>
            <w:tcW w:w="7603" w:type="dxa"/>
          </w:tcPr>
          <w:p w14:paraId="5288B37B" w14:textId="77777777" w:rsidR="008D7735" w:rsidRPr="00333626" w:rsidRDefault="002F024E" w:rsidP="00F86539">
            <w:r>
              <w:rPr>
                <w:b/>
              </w:rPr>
              <w:t>Degree Outcome Statement 2020/21</w:t>
            </w:r>
            <w:r w:rsidR="00A5599D">
              <w:rPr>
                <w:b/>
              </w:rPr>
              <w:t xml:space="preserve"> - Revision</w:t>
            </w:r>
          </w:p>
        </w:tc>
      </w:tr>
      <w:tr w:rsidR="008D7735" w:rsidRPr="00333626" w14:paraId="37A58B06" w14:textId="77777777" w:rsidTr="00F86539">
        <w:tc>
          <w:tcPr>
            <w:tcW w:w="1413" w:type="dxa"/>
          </w:tcPr>
          <w:p w14:paraId="5FE06267" w14:textId="77777777" w:rsidR="008D7735" w:rsidRPr="00333626" w:rsidRDefault="008D7735" w:rsidP="00F86539"/>
        </w:tc>
        <w:tc>
          <w:tcPr>
            <w:tcW w:w="7603" w:type="dxa"/>
          </w:tcPr>
          <w:p w14:paraId="3E2BF6BD" w14:textId="77777777" w:rsidR="008D7735" w:rsidRPr="00333626" w:rsidRDefault="008D7735" w:rsidP="00F86539"/>
        </w:tc>
      </w:tr>
      <w:tr w:rsidR="008D7735" w:rsidRPr="00333626" w14:paraId="7F332184" w14:textId="77777777" w:rsidTr="00F86539">
        <w:tc>
          <w:tcPr>
            <w:tcW w:w="1413" w:type="dxa"/>
          </w:tcPr>
          <w:p w14:paraId="64D34144" w14:textId="77777777" w:rsidR="008D7735" w:rsidRPr="00333626" w:rsidRDefault="008D7735" w:rsidP="00F86539">
            <w:r w:rsidRPr="00333626">
              <w:t>Status:</w:t>
            </w:r>
          </w:p>
        </w:tc>
        <w:tc>
          <w:tcPr>
            <w:tcW w:w="7603" w:type="dxa"/>
          </w:tcPr>
          <w:p w14:paraId="177BB09C" w14:textId="77777777" w:rsidR="008D7735" w:rsidRPr="00333626" w:rsidRDefault="002F024E" w:rsidP="00F86539">
            <w:pPr>
              <w:rPr>
                <w:u w:val="single"/>
              </w:rPr>
            </w:pPr>
            <w:r w:rsidRPr="002F024E">
              <w:rPr>
                <w:u w:val="single"/>
              </w:rPr>
              <w:t>Draft for recommendation</w:t>
            </w:r>
          </w:p>
        </w:tc>
      </w:tr>
      <w:tr w:rsidR="008D7735" w:rsidRPr="00333626" w14:paraId="6D9C8F91" w14:textId="77777777" w:rsidTr="00F86539">
        <w:tc>
          <w:tcPr>
            <w:tcW w:w="1413" w:type="dxa"/>
          </w:tcPr>
          <w:p w14:paraId="6799C4C7" w14:textId="77777777" w:rsidR="008D7735" w:rsidRPr="00333626" w:rsidRDefault="008D7735" w:rsidP="00F86539"/>
        </w:tc>
        <w:tc>
          <w:tcPr>
            <w:tcW w:w="7603" w:type="dxa"/>
          </w:tcPr>
          <w:p w14:paraId="111F0201" w14:textId="77777777" w:rsidR="008D7735" w:rsidRPr="00333626" w:rsidRDefault="008D7735" w:rsidP="00F86539"/>
        </w:tc>
      </w:tr>
      <w:tr w:rsidR="008D7735" w:rsidRPr="00333626" w14:paraId="1F7AF816" w14:textId="77777777" w:rsidTr="00F86539">
        <w:tc>
          <w:tcPr>
            <w:tcW w:w="1413" w:type="dxa"/>
          </w:tcPr>
          <w:p w14:paraId="2A3C9827" w14:textId="77777777" w:rsidR="008D7735" w:rsidRPr="00333626" w:rsidRDefault="008D7735" w:rsidP="00F86539">
            <w:r w:rsidRPr="00333626">
              <w:t>Author(s):</w:t>
            </w:r>
          </w:p>
        </w:tc>
        <w:tc>
          <w:tcPr>
            <w:tcW w:w="7603" w:type="dxa"/>
          </w:tcPr>
          <w:p w14:paraId="71A5C7FD" w14:textId="77777777" w:rsidR="008D7735" w:rsidRDefault="002F024E" w:rsidP="00F86539">
            <w:r w:rsidRPr="002F024E">
              <w:t>Georgia Moustaka, Quality and Standards Officer</w:t>
            </w:r>
          </w:p>
          <w:p w14:paraId="7FF61B1C" w14:textId="77777777" w:rsidR="002F024E" w:rsidRPr="00333626" w:rsidRDefault="002F024E" w:rsidP="00F86539">
            <w:r>
              <w:t>Seán Hogan, Assistant Registrar (Quality)</w:t>
            </w:r>
          </w:p>
        </w:tc>
      </w:tr>
      <w:tr w:rsidR="008D7735" w:rsidRPr="00333626" w14:paraId="0416D33A" w14:textId="77777777" w:rsidTr="00F86539">
        <w:tc>
          <w:tcPr>
            <w:tcW w:w="1413" w:type="dxa"/>
          </w:tcPr>
          <w:p w14:paraId="4B8C21A8" w14:textId="77777777" w:rsidR="008D7735" w:rsidRPr="00333626" w:rsidRDefault="008D7735" w:rsidP="00F86539"/>
        </w:tc>
        <w:tc>
          <w:tcPr>
            <w:tcW w:w="7603" w:type="dxa"/>
          </w:tcPr>
          <w:p w14:paraId="59F416AD" w14:textId="77777777" w:rsidR="008D7735" w:rsidRPr="00333626" w:rsidRDefault="008D7735" w:rsidP="00F86539"/>
        </w:tc>
      </w:tr>
      <w:tr w:rsidR="008D7735" w:rsidRPr="00333626" w14:paraId="112D5A74" w14:textId="77777777" w:rsidTr="00F86539">
        <w:tc>
          <w:tcPr>
            <w:tcW w:w="1413" w:type="dxa"/>
          </w:tcPr>
          <w:p w14:paraId="7AB20C84" w14:textId="77777777" w:rsidR="008D7735" w:rsidRPr="00333626" w:rsidRDefault="008D7735" w:rsidP="00F86539">
            <w:r w:rsidRPr="00333626">
              <w:t>Sponsor:</w:t>
            </w:r>
          </w:p>
        </w:tc>
        <w:tc>
          <w:tcPr>
            <w:tcW w:w="7603" w:type="dxa"/>
          </w:tcPr>
          <w:p w14:paraId="1B9729DA" w14:textId="77777777" w:rsidR="008D7735" w:rsidRPr="00333626" w:rsidRDefault="002F024E" w:rsidP="00F86539">
            <w:r>
              <w:t>Professor Juliet John, Vice President (Education)</w:t>
            </w:r>
          </w:p>
        </w:tc>
      </w:tr>
    </w:tbl>
    <w:p w14:paraId="13F3C7D8" w14:textId="77777777" w:rsidR="008D7735" w:rsidRPr="00333626" w:rsidRDefault="008D7735" w:rsidP="008D7735"/>
    <w:tbl>
      <w:tblPr>
        <w:tblStyle w:val="TableGrid"/>
        <w:tblW w:w="0" w:type="auto"/>
        <w:tblLook w:val="04A0" w:firstRow="1" w:lastRow="0" w:firstColumn="1" w:lastColumn="0" w:noHBand="0" w:noVBand="1"/>
      </w:tblPr>
      <w:tblGrid>
        <w:gridCol w:w="2478"/>
        <w:gridCol w:w="6762"/>
      </w:tblGrid>
      <w:tr w:rsidR="008D7735" w:rsidRPr="00333626" w14:paraId="4A512B9A" w14:textId="77777777" w:rsidTr="00F86539">
        <w:trPr>
          <w:trHeight w:val="340"/>
        </w:trPr>
        <w:tc>
          <w:tcPr>
            <w:tcW w:w="9628" w:type="dxa"/>
            <w:gridSpan w:val="2"/>
            <w:shd w:val="clear" w:color="auto" w:fill="C6D9F1" w:themeFill="text2" w:themeFillTint="33"/>
            <w:vAlign w:val="center"/>
          </w:tcPr>
          <w:p w14:paraId="0A4669B0" w14:textId="77777777" w:rsidR="008D7735" w:rsidRPr="00333626" w:rsidRDefault="008D7735" w:rsidP="00F86539">
            <w:pPr>
              <w:rPr>
                <w:b/>
              </w:rPr>
            </w:pPr>
            <w:r w:rsidRPr="00333626">
              <w:rPr>
                <w:b/>
              </w:rPr>
              <w:t>Executive summary</w:t>
            </w:r>
          </w:p>
        </w:tc>
      </w:tr>
      <w:tr w:rsidR="008D7735" w:rsidRPr="00333626" w14:paraId="65748DA3" w14:textId="77777777" w:rsidTr="00F86539">
        <w:trPr>
          <w:trHeight w:val="255"/>
        </w:trPr>
        <w:tc>
          <w:tcPr>
            <w:tcW w:w="9628" w:type="dxa"/>
            <w:gridSpan w:val="2"/>
          </w:tcPr>
          <w:p w14:paraId="2702824C" w14:textId="77777777" w:rsidR="008D7735" w:rsidRPr="00333626" w:rsidRDefault="008D7735" w:rsidP="00F86539"/>
          <w:p w14:paraId="264D5ECD" w14:textId="77777777" w:rsidR="00A5599D" w:rsidRDefault="002F024E" w:rsidP="00A5599D">
            <w:pPr>
              <w:rPr>
                <w:lang w:val="en-US"/>
              </w:rPr>
            </w:pPr>
            <w:bookmarkStart w:id="0" w:name="_Hlk116381624"/>
            <w:r w:rsidRPr="002F024E">
              <w:rPr>
                <w:lang w:val="en-US"/>
              </w:rPr>
              <w:t>The 20</w:t>
            </w:r>
            <w:r>
              <w:rPr>
                <w:lang w:val="en-US"/>
              </w:rPr>
              <w:t>20</w:t>
            </w:r>
            <w:r w:rsidRPr="002F024E">
              <w:rPr>
                <w:lang w:val="en-US"/>
              </w:rPr>
              <w:t>/2</w:t>
            </w:r>
            <w:r>
              <w:rPr>
                <w:lang w:val="en-US"/>
              </w:rPr>
              <w:t>1</w:t>
            </w:r>
            <w:r w:rsidRPr="002F024E">
              <w:rPr>
                <w:lang w:val="en-US"/>
              </w:rPr>
              <w:t xml:space="preserve"> City Degree Outcome Statement </w:t>
            </w:r>
            <w:r w:rsidR="00A5599D">
              <w:rPr>
                <w:lang w:val="en-US"/>
              </w:rPr>
              <w:t>was approved by EQC in June 2022 and Senate in July 2022.</w:t>
            </w:r>
            <w:r>
              <w:rPr>
                <w:lang w:val="en-US"/>
              </w:rPr>
              <w:t xml:space="preserve"> </w:t>
            </w:r>
            <w:r w:rsidR="00A5599D">
              <w:rPr>
                <w:lang w:val="en-US"/>
              </w:rPr>
              <w:t xml:space="preserve">Subsequently, and in July 2022, </w:t>
            </w:r>
            <w:r w:rsidR="00A5599D" w:rsidRPr="00A5599D">
              <w:rPr>
                <w:lang w:val="en-US"/>
              </w:rPr>
              <w:t>Universities UK (UUK) and GuildHE</w:t>
            </w:r>
            <w:r w:rsidR="00A5599D">
              <w:rPr>
                <w:lang w:val="en-US"/>
              </w:rPr>
              <w:t xml:space="preserve"> released a </w:t>
            </w:r>
            <w:hyperlink r:id="rId10" w:history="1">
              <w:r w:rsidR="00A5599D" w:rsidRPr="00A5599D">
                <w:rPr>
                  <w:rStyle w:val="Hyperlink"/>
                  <w:lang w:val="en-US"/>
                </w:rPr>
                <w:t>statement</w:t>
              </w:r>
            </w:hyperlink>
            <w:r w:rsidR="00A5599D">
              <w:rPr>
                <w:lang w:val="en-US"/>
              </w:rPr>
              <w:t xml:space="preserve"> c</w:t>
            </w:r>
            <w:r w:rsidR="00A5599D" w:rsidRPr="00A5599D">
              <w:rPr>
                <w:lang w:val="en-US"/>
              </w:rPr>
              <w:t>ommitt</w:t>
            </w:r>
            <w:r w:rsidR="00A5599D">
              <w:rPr>
                <w:lang w:val="en-US"/>
              </w:rPr>
              <w:t>ing its members (including City)</w:t>
            </w:r>
            <w:r w:rsidR="00A5599D" w:rsidRPr="00A5599D">
              <w:rPr>
                <w:lang w:val="en-US"/>
              </w:rPr>
              <w:t xml:space="preserve"> to return to pre-pandemic levels of ‘upper’ degree classification by 2023. </w:t>
            </w:r>
          </w:p>
          <w:bookmarkEnd w:id="0"/>
          <w:p w14:paraId="013A9300" w14:textId="77777777" w:rsidR="00A5599D" w:rsidRDefault="00A5599D" w:rsidP="00A5599D">
            <w:pPr>
              <w:rPr>
                <w:lang w:val="en-US"/>
              </w:rPr>
            </w:pPr>
          </w:p>
          <w:p w14:paraId="3F262724" w14:textId="77777777" w:rsidR="00A5599D" w:rsidRDefault="00A5599D" w:rsidP="00A5599D">
            <w:pPr>
              <w:rPr>
                <w:lang w:val="en-US"/>
              </w:rPr>
            </w:pPr>
            <w:r>
              <w:rPr>
                <w:lang w:val="en-US"/>
              </w:rPr>
              <w:t>The statement noted that u</w:t>
            </w:r>
            <w:r w:rsidRPr="00A5599D">
              <w:rPr>
                <w:lang w:val="en-US"/>
              </w:rPr>
              <w:t>niversities</w:t>
            </w:r>
            <w:r>
              <w:rPr>
                <w:lang w:val="en-US"/>
              </w:rPr>
              <w:t xml:space="preserve"> should </w:t>
            </w:r>
            <w:r w:rsidRPr="00A5599D">
              <w:rPr>
                <w:lang w:val="en-US"/>
              </w:rPr>
              <w:t xml:space="preserve">take the pre-pandemic year of 2019 as a benchmark for the commitment. By the end of 2022, members of UUK and GuildHE in England </w:t>
            </w:r>
            <w:r>
              <w:rPr>
                <w:lang w:val="en-US"/>
              </w:rPr>
              <w:t>are committed to</w:t>
            </w:r>
            <w:r w:rsidRPr="00A5599D">
              <w:rPr>
                <w:lang w:val="en-US"/>
              </w:rPr>
              <w:t xml:space="preserve"> publish</w:t>
            </w:r>
            <w:r>
              <w:rPr>
                <w:lang w:val="en-US"/>
              </w:rPr>
              <w:t>ing revised</w:t>
            </w:r>
            <w:r w:rsidRPr="00A5599D">
              <w:rPr>
                <w:lang w:val="en-US"/>
              </w:rPr>
              <w:t xml:space="preserve"> </w:t>
            </w:r>
            <w:r>
              <w:rPr>
                <w:lang w:val="en-US"/>
              </w:rPr>
              <w:t>D</w:t>
            </w:r>
            <w:r w:rsidRPr="00A5599D">
              <w:rPr>
                <w:lang w:val="en-US"/>
              </w:rPr>
              <w:t xml:space="preserve">egree </w:t>
            </w:r>
            <w:r>
              <w:rPr>
                <w:lang w:val="en-US"/>
              </w:rPr>
              <w:t>O</w:t>
            </w:r>
            <w:r w:rsidRPr="00A5599D">
              <w:rPr>
                <w:lang w:val="en-US"/>
              </w:rPr>
              <w:t xml:space="preserve">utcome </w:t>
            </w:r>
            <w:r>
              <w:rPr>
                <w:lang w:val="en-US"/>
              </w:rPr>
              <w:t>S</w:t>
            </w:r>
            <w:r w:rsidRPr="00A5599D">
              <w:rPr>
                <w:lang w:val="en-US"/>
              </w:rPr>
              <w:t>tatements, setting out actions to return to pre-pandemic levels of classification. The outcome statements</w:t>
            </w:r>
            <w:r>
              <w:rPr>
                <w:lang w:val="en-US"/>
              </w:rPr>
              <w:t xml:space="preserve"> should </w:t>
            </w:r>
            <w:r w:rsidRPr="00A5599D">
              <w:rPr>
                <w:lang w:val="en-US"/>
              </w:rPr>
              <w:t>also include a review of progress against actions previously committed to</w:t>
            </w:r>
            <w:r>
              <w:rPr>
                <w:lang w:val="en-US"/>
              </w:rPr>
              <w:t xml:space="preserve"> and </w:t>
            </w:r>
            <w:r w:rsidRPr="00A5599D">
              <w:rPr>
                <w:lang w:val="en-US"/>
              </w:rPr>
              <w:t>will be published on the UUK website</w:t>
            </w:r>
            <w:r>
              <w:rPr>
                <w:lang w:val="en-US"/>
              </w:rPr>
              <w:t>. UU</w:t>
            </w:r>
            <w:r w:rsidRPr="00A5599D">
              <w:rPr>
                <w:lang w:val="en-US"/>
              </w:rPr>
              <w:t>K and GuildHE will evaluate and update on progress in early 2023.</w:t>
            </w:r>
          </w:p>
          <w:p w14:paraId="35B85623" w14:textId="77777777" w:rsidR="00A5599D" w:rsidRDefault="00A5599D" w:rsidP="002F024E">
            <w:pPr>
              <w:rPr>
                <w:lang w:val="en-US"/>
              </w:rPr>
            </w:pPr>
          </w:p>
          <w:p w14:paraId="7BCD5BA5" w14:textId="77777777" w:rsidR="00552534" w:rsidRDefault="00A5599D" w:rsidP="002F024E">
            <w:pPr>
              <w:rPr>
                <w:lang w:val="en-US"/>
              </w:rPr>
            </w:pPr>
            <w:r>
              <w:rPr>
                <w:lang w:val="en-US"/>
              </w:rPr>
              <w:t>Education Strategy Forum met on 29 September to discuss the content of City’s revised Degree Outcome Statement. It was agreed that the revision should</w:t>
            </w:r>
            <w:r w:rsidR="00552534">
              <w:rPr>
                <w:lang w:val="en-US"/>
              </w:rPr>
              <w:t xml:space="preserve"> aim </w:t>
            </w:r>
            <w:r w:rsidR="00552534" w:rsidRPr="00552534">
              <w:rPr>
                <w:lang w:val="en-US"/>
              </w:rPr>
              <w:t>to shed light on why our student outcomes have improved outside of the influence of the pandemic mitigations.</w:t>
            </w:r>
          </w:p>
          <w:p w14:paraId="1041CE78" w14:textId="77777777" w:rsidR="00A5599D" w:rsidRDefault="00552534" w:rsidP="002F024E">
            <w:pPr>
              <w:rPr>
                <w:lang w:val="en-US"/>
              </w:rPr>
            </w:pPr>
            <w:r>
              <w:rPr>
                <w:lang w:val="en-US"/>
              </w:rPr>
              <w:t>It was also agreed that input from the Student Inclusion and Engagement team would be beneficial so they have had sight of this revision.</w:t>
            </w:r>
          </w:p>
          <w:p w14:paraId="479A7915" w14:textId="77777777" w:rsidR="00465DDD" w:rsidRDefault="00465DDD" w:rsidP="002F024E">
            <w:pPr>
              <w:rPr>
                <w:lang w:val="en-US"/>
              </w:rPr>
            </w:pPr>
          </w:p>
          <w:p w14:paraId="0C23E9E8" w14:textId="118C46E4" w:rsidR="00465DDD" w:rsidRDefault="00465DDD" w:rsidP="002F024E">
            <w:pPr>
              <w:rPr>
                <w:lang w:val="en-US"/>
              </w:rPr>
            </w:pPr>
            <w:r>
              <w:rPr>
                <w:lang w:val="en-US"/>
              </w:rPr>
              <w:t xml:space="preserve">Appendices 2 and 3 </w:t>
            </w:r>
            <w:r w:rsidR="003A7DB1">
              <w:rPr>
                <w:lang w:val="en-US"/>
              </w:rPr>
              <w:t xml:space="preserve">(page 11 onwards) </w:t>
            </w:r>
            <w:r>
              <w:rPr>
                <w:lang w:val="en-US"/>
              </w:rPr>
              <w:t>of the Degree Outcome Statement outline City’s response. The remainder of the statement is unchanged from what was previously approved.</w:t>
            </w:r>
          </w:p>
          <w:p w14:paraId="58D12380" w14:textId="77777777" w:rsidR="00A5599D" w:rsidRDefault="00A5599D" w:rsidP="002F024E">
            <w:pPr>
              <w:rPr>
                <w:lang w:val="en-US"/>
              </w:rPr>
            </w:pPr>
          </w:p>
          <w:p w14:paraId="6A4BC482" w14:textId="77777777" w:rsidR="002F024E" w:rsidRPr="002F024E" w:rsidRDefault="002F024E" w:rsidP="002F024E">
            <w:pPr>
              <w:rPr>
                <w:lang w:val="en-US"/>
              </w:rPr>
            </w:pPr>
            <w:r w:rsidRPr="002F024E">
              <w:rPr>
                <w:lang w:val="en-US"/>
              </w:rPr>
              <w:t>Following EQC the Statement will be updated, as required, and recommended to Senate for approval.</w:t>
            </w:r>
          </w:p>
          <w:p w14:paraId="77BE955A" w14:textId="77777777" w:rsidR="008D7735" w:rsidRPr="00333626" w:rsidRDefault="008D7735" w:rsidP="00F86539"/>
        </w:tc>
      </w:tr>
      <w:tr w:rsidR="008D7735" w:rsidRPr="00333626" w14:paraId="6134F800" w14:textId="77777777" w:rsidTr="00F86539">
        <w:trPr>
          <w:trHeight w:val="278"/>
        </w:trPr>
        <w:tc>
          <w:tcPr>
            <w:tcW w:w="2547" w:type="dxa"/>
            <w:shd w:val="clear" w:color="auto" w:fill="C6D9F1" w:themeFill="text2" w:themeFillTint="33"/>
            <w:vAlign w:val="center"/>
          </w:tcPr>
          <w:p w14:paraId="436A8E71" w14:textId="77777777" w:rsidR="008D7735" w:rsidRPr="00333626" w:rsidRDefault="008D7735" w:rsidP="00F86539">
            <w:pPr>
              <w:rPr>
                <w:b/>
              </w:rPr>
            </w:pPr>
            <w:r w:rsidRPr="00333626">
              <w:rPr>
                <w:b/>
              </w:rPr>
              <w:t>Action(s) required from the Committee:</w:t>
            </w:r>
          </w:p>
        </w:tc>
        <w:tc>
          <w:tcPr>
            <w:tcW w:w="7081" w:type="dxa"/>
          </w:tcPr>
          <w:p w14:paraId="69E751ED" w14:textId="77777777" w:rsidR="008D7735" w:rsidRPr="00333626" w:rsidRDefault="008D7735" w:rsidP="00F86539"/>
          <w:p w14:paraId="6A3ED8DF" w14:textId="4D88596A" w:rsidR="002F024E" w:rsidRDefault="002F024E" w:rsidP="00F86539">
            <w:pPr>
              <w:pStyle w:val="ListParagraph"/>
              <w:numPr>
                <w:ilvl w:val="0"/>
                <w:numId w:val="28"/>
              </w:numPr>
              <w:contextualSpacing/>
            </w:pPr>
            <w:r w:rsidRPr="002F024E">
              <w:rPr>
                <w:b/>
              </w:rPr>
              <w:t>Consider</w:t>
            </w:r>
            <w:r>
              <w:t xml:space="preserve"> </w:t>
            </w:r>
            <w:r w:rsidR="00EF5D72">
              <w:t>Appendix 2 and 3 of th</w:t>
            </w:r>
            <w:r w:rsidR="003A7DB1">
              <w:t>e</w:t>
            </w:r>
            <w:r w:rsidR="00EF5D72">
              <w:t xml:space="preserve"> </w:t>
            </w:r>
            <w:r w:rsidR="00A5599D">
              <w:t>revised</w:t>
            </w:r>
            <w:r>
              <w:t xml:space="preserve"> Degree Outcome Statement for 2020/21 and provide feedback;</w:t>
            </w:r>
          </w:p>
          <w:p w14:paraId="0812D2CF" w14:textId="77777777" w:rsidR="002F024E" w:rsidRDefault="002F024E" w:rsidP="002F024E">
            <w:pPr>
              <w:pStyle w:val="ListParagraph"/>
              <w:numPr>
                <w:ilvl w:val="0"/>
                <w:numId w:val="28"/>
              </w:numPr>
              <w:contextualSpacing/>
            </w:pPr>
            <w:r w:rsidRPr="002F024E">
              <w:rPr>
                <w:b/>
              </w:rPr>
              <w:t>Recommend</w:t>
            </w:r>
            <w:r>
              <w:t xml:space="preserve"> the statement to Senate for approval </w:t>
            </w:r>
          </w:p>
          <w:p w14:paraId="552E02F9" w14:textId="77777777" w:rsidR="008D7735" w:rsidRPr="00333626" w:rsidRDefault="008D7735" w:rsidP="00F86539"/>
        </w:tc>
      </w:tr>
    </w:tbl>
    <w:p w14:paraId="481B0745" w14:textId="77777777" w:rsidR="008D7735" w:rsidRPr="00333626" w:rsidRDefault="008D7735" w:rsidP="008D7735"/>
    <w:p w14:paraId="4FF2B1CA" w14:textId="77777777" w:rsidR="008D7735" w:rsidRDefault="008D7735" w:rsidP="00E82DF0">
      <w:pPr>
        <w:rPr>
          <w:b/>
          <w:bCs/>
          <w:sz w:val="24"/>
          <w:szCs w:val="24"/>
        </w:rPr>
      </w:pPr>
    </w:p>
    <w:p w14:paraId="4F8EFE4F" w14:textId="77777777" w:rsidR="003A7DB1" w:rsidRDefault="003A7DB1" w:rsidP="00E82DF0">
      <w:pPr>
        <w:rPr>
          <w:b/>
          <w:bCs/>
          <w:sz w:val="24"/>
          <w:szCs w:val="24"/>
        </w:rPr>
        <w:sectPr w:rsidR="003A7DB1" w:rsidSect="00A5599D">
          <w:headerReference w:type="even" r:id="rId11"/>
          <w:headerReference w:type="default" r:id="rId12"/>
          <w:footerReference w:type="even" r:id="rId13"/>
          <w:footerReference w:type="default" r:id="rId14"/>
          <w:headerReference w:type="first" r:id="rId15"/>
          <w:footerReference w:type="first" r:id="rId16"/>
          <w:pgSz w:w="11910" w:h="16840"/>
          <w:pgMar w:top="1360" w:right="1320" w:bottom="1200" w:left="1340" w:header="0" w:footer="940" w:gutter="0"/>
          <w:cols w:space="720"/>
        </w:sectPr>
      </w:pPr>
    </w:p>
    <w:p w14:paraId="37BB682E" w14:textId="77777777" w:rsidR="003A7DB1" w:rsidRDefault="003A7DB1" w:rsidP="003A7DB1">
      <w:pPr>
        <w:rPr>
          <w:b/>
          <w:bCs/>
          <w:sz w:val="24"/>
          <w:szCs w:val="24"/>
        </w:rPr>
      </w:pPr>
    </w:p>
    <w:p w14:paraId="2B988700" w14:textId="77777777" w:rsidR="003A7DB1" w:rsidRPr="00797A32" w:rsidRDefault="003A7DB1" w:rsidP="003A7DB1">
      <w:pPr>
        <w:rPr>
          <w:b/>
          <w:bCs/>
          <w:sz w:val="28"/>
          <w:szCs w:val="24"/>
        </w:rPr>
      </w:pPr>
      <w:r w:rsidRPr="00FB126D">
        <w:rPr>
          <w:noProof/>
          <w:lang w:eastAsia="en-GB"/>
        </w:rPr>
        <w:drawing>
          <wp:anchor distT="0" distB="0" distL="114300" distR="114300" simplePos="0" relativeHeight="251660288" behindDoc="0" locked="0" layoutInCell="1" allowOverlap="1" wp14:anchorId="295BFCE1" wp14:editId="49010573">
            <wp:simplePos x="0" y="0"/>
            <wp:positionH relativeFrom="margin">
              <wp:posOffset>-733425</wp:posOffset>
            </wp:positionH>
            <wp:positionV relativeFrom="margin">
              <wp:posOffset>-753110</wp:posOffset>
            </wp:positionV>
            <wp:extent cx="1290955" cy="1492250"/>
            <wp:effectExtent l="0" t="0" r="0" b="0"/>
            <wp:wrapSquare wrapText="bothSides"/>
            <wp:docPr id="4" name="Picture 1" descr="C:\Users\sbbj976\Desktop\City UoL logo CMYK DK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bbj976\Desktop\City UoL logo CMYK DK1a.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90955" cy="1492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97A32">
        <w:rPr>
          <w:b/>
          <w:bCs/>
          <w:sz w:val="28"/>
          <w:szCs w:val="24"/>
        </w:rPr>
        <w:t>City, University of London: Undergraduate Degree Outcomes Statement 2020/21</w:t>
      </w:r>
    </w:p>
    <w:p w14:paraId="157FE01F" w14:textId="77777777" w:rsidR="003A7DB1" w:rsidRDefault="003A7DB1" w:rsidP="003A7DB1">
      <w:pPr>
        <w:rPr>
          <w:b/>
          <w:bCs/>
          <w:sz w:val="24"/>
          <w:szCs w:val="24"/>
        </w:rPr>
      </w:pPr>
    </w:p>
    <w:p w14:paraId="65C5C5EC" w14:textId="77777777" w:rsidR="003A7DB1" w:rsidRDefault="003A7DB1" w:rsidP="003A7DB1">
      <w:pPr>
        <w:rPr>
          <w:i/>
          <w:iCs/>
          <w:szCs w:val="24"/>
        </w:rPr>
      </w:pPr>
      <w:r w:rsidRPr="00C16808">
        <w:rPr>
          <w:i/>
          <w:iCs/>
          <w:szCs w:val="24"/>
        </w:rPr>
        <w:t>This degree outcome statement was originally approved and published in July 2022. Appendix 2 was subsequently added in December 2022 in response to Universities UK’s statement of July 2022 setting out its plan to address the increase in degree outcomes.</w:t>
      </w:r>
    </w:p>
    <w:p w14:paraId="6F46E591" w14:textId="77777777" w:rsidR="003A7DB1" w:rsidRPr="00C16808" w:rsidRDefault="003A7DB1" w:rsidP="003A7DB1">
      <w:pPr>
        <w:rPr>
          <w:i/>
          <w:iCs/>
          <w:szCs w:val="24"/>
        </w:rPr>
      </w:pPr>
    </w:p>
    <w:p w14:paraId="0DE1EF07" w14:textId="77777777" w:rsidR="003A7DB1" w:rsidRPr="002F024E" w:rsidRDefault="003A7DB1" w:rsidP="003A7DB1">
      <w:pPr>
        <w:pStyle w:val="ListParagraph"/>
        <w:numPr>
          <w:ilvl w:val="0"/>
          <w:numId w:val="2"/>
        </w:numPr>
        <w:tabs>
          <w:tab w:val="left" w:pos="821"/>
        </w:tabs>
        <w:spacing w:before="92"/>
        <w:rPr>
          <w:b/>
        </w:rPr>
      </w:pPr>
      <w:r w:rsidRPr="00DB3257">
        <w:rPr>
          <w:b/>
        </w:rPr>
        <w:t>Introductio</w:t>
      </w:r>
      <w:r w:rsidRPr="002F024E">
        <w:rPr>
          <w:b/>
        </w:rPr>
        <w:t>n</w:t>
      </w:r>
    </w:p>
    <w:p w14:paraId="2F9BA30E" w14:textId="77777777" w:rsidR="003A7DB1" w:rsidRPr="001E629E" w:rsidRDefault="003A7DB1" w:rsidP="003A7DB1">
      <w:pPr>
        <w:pStyle w:val="BodyText"/>
        <w:spacing w:before="181" w:line="259" w:lineRule="auto"/>
        <w:ind w:right="111"/>
        <w:rPr>
          <w:sz w:val="22"/>
          <w:szCs w:val="22"/>
        </w:rPr>
      </w:pPr>
      <w:r w:rsidRPr="001E629E">
        <w:rPr>
          <w:sz w:val="22"/>
          <w:szCs w:val="22"/>
        </w:rPr>
        <w:t xml:space="preserve">City's tradition of providing high-quality education relevant to business and the professions dates back 160 years. Today we welcome </w:t>
      </w:r>
      <w:r>
        <w:rPr>
          <w:sz w:val="22"/>
          <w:szCs w:val="22"/>
        </w:rPr>
        <w:t xml:space="preserve">approximately </w:t>
      </w:r>
      <w:r w:rsidRPr="001E629E">
        <w:rPr>
          <w:sz w:val="22"/>
          <w:szCs w:val="22"/>
        </w:rPr>
        <w:t xml:space="preserve">20,000 students each year to study with us. International students, representing some 160 countries, and students from backgrounds under-represented in Higher Education form City’s two majority cohorts. </w:t>
      </w:r>
      <w:r>
        <w:rPr>
          <w:sz w:val="22"/>
          <w:szCs w:val="22"/>
        </w:rPr>
        <w:t>On average o</w:t>
      </w:r>
      <w:r w:rsidRPr="001E629E">
        <w:rPr>
          <w:sz w:val="22"/>
          <w:szCs w:val="22"/>
        </w:rPr>
        <w:t>ver 70% of our home Undergraduate students come from London and over 65% of our home undergraduate students come from widening participation backgrounds.</w:t>
      </w:r>
    </w:p>
    <w:p w14:paraId="00CB1CD1" w14:textId="77777777" w:rsidR="003A7DB1" w:rsidRPr="00DB3257" w:rsidRDefault="003A7DB1" w:rsidP="003A7DB1">
      <w:pPr>
        <w:pStyle w:val="Heading1"/>
        <w:numPr>
          <w:ilvl w:val="0"/>
          <w:numId w:val="2"/>
        </w:numPr>
        <w:tabs>
          <w:tab w:val="left" w:pos="821"/>
        </w:tabs>
        <w:spacing w:before="160"/>
        <w:rPr>
          <w:sz w:val="22"/>
          <w:szCs w:val="22"/>
        </w:rPr>
      </w:pPr>
      <w:r w:rsidRPr="00DB3257">
        <w:rPr>
          <w:sz w:val="22"/>
          <w:szCs w:val="22"/>
        </w:rPr>
        <w:t>Institutional Degree Classification</w:t>
      </w:r>
      <w:r w:rsidRPr="00DB3257">
        <w:rPr>
          <w:spacing w:val="-11"/>
          <w:sz w:val="22"/>
          <w:szCs w:val="22"/>
        </w:rPr>
        <w:t xml:space="preserve"> </w:t>
      </w:r>
      <w:r w:rsidRPr="00DB3257">
        <w:rPr>
          <w:sz w:val="22"/>
          <w:szCs w:val="22"/>
        </w:rPr>
        <w:t>Profile</w:t>
      </w:r>
    </w:p>
    <w:p w14:paraId="0B1D3168" w14:textId="77777777" w:rsidR="003A7DB1" w:rsidRPr="00DB3257" w:rsidRDefault="003A7DB1" w:rsidP="003A7DB1">
      <w:pPr>
        <w:pStyle w:val="BodyText"/>
        <w:spacing w:before="3"/>
        <w:ind w:left="0"/>
        <w:rPr>
          <w:b/>
          <w:sz w:val="22"/>
          <w:szCs w:val="22"/>
        </w:rPr>
      </w:pPr>
    </w:p>
    <w:p w14:paraId="79FD0E16" w14:textId="77777777" w:rsidR="003A7DB1" w:rsidRPr="002161FF" w:rsidRDefault="003A7DB1" w:rsidP="003A7DB1">
      <w:pPr>
        <w:pStyle w:val="BodyText"/>
        <w:ind w:right="111"/>
        <w:rPr>
          <w:color w:val="FF0000"/>
          <w:sz w:val="22"/>
          <w:szCs w:val="22"/>
        </w:rPr>
      </w:pPr>
      <w:r w:rsidRPr="00DB3257">
        <w:rPr>
          <w:sz w:val="22"/>
          <w:szCs w:val="22"/>
        </w:rPr>
        <w:t xml:space="preserve">The degree classification profile contained in this Statement provides an overview of degree attainment data for City </w:t>
      </w:r>
      <w:r>
        <w:rPr>
          <w:sz w:val="22"/>
          <w:szCs w:val="22"/>
        </w:rPr>
        <w:t>U</w:t>
      </w:r>
      <w:r w:rsidRPr="00DB3257">
        <w:rPr>
          <w:sz w:val="22"/>
          <w:szCs w:val="22"/>
        </w:rPr>
        <w:t xml:space="preserve">ndergraduate </w:t>
      </w:r>
      <w:r>
        <w:rPr>
          <w:sz w:val="22"/>
          <w:szCs w:val="22"/>
        </w:rPr>
        <w:t xml:space="preserve">(UG) </w:t>
      </w:r>
      <w:r w:rsidRPr="00DB3257">
        <w:rPr>
          <w:sz w:val="22"/>
          <w:szCs w:val="22"/>
        </w:rPr>
        <w:t>students from 201</w:t>
      </w:r>
      <w:r>
        <w:rPr>
          <w:sz w:val="22"/>
          <w:szCs w:val="22"/>
        </w:rPr>
        <w:t>6</w:t>
      </w:r>
      <w:r w:rsidRPr="00DB3257">
        <w:rPr>
          <w:sz w:val="22"/>
          <w:szCs w:val="22"/>
        </w:rPr>
        <w:t>/1</w:t>
      </w:r>
      <w:r>
        <w:rPr>
          <w:sz w:val="22"/>
          <w:szCs w:val="22"/>
        </w:rPr>
        <w:t>7</w:t>
      </w:r>
      <w:r w:rsidRPr="00DB3257">
        <w:rPr>
          <w:sz w:val="22"/>
          <w:szCs w:val="22"/>
        </w:rPr>
        <w:t xml:space="preserve"> - 20</w:t>
      </w:r>
      <w:r>
        <w:rPr>
          <w:sz w:val="22"/>
          <w:szCs w:val="22"/>
        </w:rPr>
        <w:t>20</w:t>
      </w:r>
      <w:r w:rsidRPr="00DB3257">
        <w:rPr>
          <w:sz w:val="22"/>
          <w:szCs w:val="22"/>
        </w:rPr>
        <w:t>/2</w:t>
      </w:r>
      <w:r>
        <w:rPr>
          <w:sz w:val="22"/>
          <w:szCs w:val="22"/>
        </w:rPr>
        <w:t>1</w:t>
      </w:r>
      <w:r w:rsidRPr="00DB3257">
        <w:rPr>
          <w:sz w:val="22"/>
          <w:szCs w:val="22"/>
        </w:rPr>
        <w:t xml:space="preserve">. City has powers to award degrees for programmes designed and delivered by other institutions. </w:t>
      </w:r>
      <w:r w:rsidRPr="00696680">
        <w:rPr>
          <w:sz w:val="22"/>
          <w:szCs w:val="22"/>
        </w:rPr>
        <w:t>As of 2020/21 this includes 72 undergraduate degree programmes delivered by City and 2 undergraduate degree programmes awarded by City but delivered by other institutions.</w:t>
      </w:r>
    </w:p>
    <w:p w14:paraId="7C126D3E" w14:textId="77777777" w:rsidR="003A7DB1" w:rsidRPr="002D4AA9" w:rsidRDefault="003A7DB1" w:rsidP="003A7DB1">
      <w:pPr>
        <w:pStyle w:val="BodyText"/>
        <w:spacing w:before="160" w:line="237" w:lineRule="auto"/>
        <w:ind w:right="177"/>
        <w:rPr>
          <w:sz w:val="22"/>
          <w:szCs w:val="22"/>
        </w:rPr>
      </w:pPr>
      <w:r w:rsidRPr="007F21FE">
        <w:rPr>
          <w:sz w:val="22"/>
          <w:szCs w:val="22"/>
        </w:rPr>
        <w:t>The proportion of 1</w:t>
      </w:r>
      <w:r w:rsidRPr="007B2433">
        <w:rPr>
          <w:sz w:val="22"/>
          <w:szCs w:val="22"/>
          <w:vertAlign w:val="superscript"/>
        </w:rPr>
        <w:t>st</w:t>
      </w:r>
      <w:r>
        <w:rPr>
          <w:sz w:val="22"/>
          <w:szCs w:val="22"/>
        </w:rPr>
        <w:t xml:space="preserve"> </w:t>
      </w:r>
      <w:r w:rsidRPr="007F21FE">
        <w:rPr>
          <w:sz w:val="22"/>
          <w:szCs w:val="22"/>
        </w:rPr>
        <w:t>and 2.1 degrees increased by 4.4 percentage points from 82.3% to 86.7%, between 2019/20 and 2020/21. The increase in the proportion of 1</w:t>
      </w:r>
      <w:r w:rsidRPr="007B2433">
        <w:rPr>
          <w:sz w:val="22"/>
          <w:szCs w:val="22"/>
          <w:vertAlign w:val="superscript"/>
        </w:rPr>
        <w:t>st</w:t>
      </w:r>
      <w:r>
        <w:rPr>
          <w:sz w:val="22"/>
          <w:szCs w:val="22"/>
        </w:rPr>
        <w:t xml:space="preserve"> </w:t>
      </w:r>
      <w:r w:rsidRPr="007F21FE">
        <w:rPr>
          <w:sz w:val="22"/>
          <w:szCs w:val="22"/>
        </w:rPr>
        <w:t>and 2.1 degrees has now put City above the sector average of 82.5%.</w:t>
      </w:r>
    </w:p>
    <w:p w14:paraId="69F5E6DF" w14:textId="77777777" w:rsidR="003A7DB1" w:rsidRPr="007F21FE" w:rsidRDefault="003A7DB1" w:rsidP="003A7DB1">
      <w:pPr>
        <w:pStyle w:val="BodyText"/>
        <w:spacing w:before="160" w:line="237" w:lineRule="auto"/>
        <w:ind w:right="177"/>
        <w:rPr>
          <w:sz w:val="22"/>
          <w:szCs w:val="22"/>
        </w:rPr>
      </w:pPr>
      <w:r w:rsidRPr="007F21FE">
        <w:rPr>
          <w:sz w:val="22"/>
          <w:szCs w:val="22"/>
        </w:rPr>
        <w:t xml:space="preserve">The table below presents the classifications of degrees awarded by the University to all its Undergraduate students between 2016/17 and 2020/21. (UK domiciled and International students) </w:t>
      </w:r>
    </w:p>
    <w:p w14:paraId="19A6E2E3" w14:textId="77777777" w:rsidR="003A7DB1" w:rsidRPr="007F21FE" w:rsidRDefault="003A7DB1" w:rsidP="003A7DB1">
      <w:pPr>
        <w:pStyle w:val="BodyText"/>
        <w:spacing w:before="160" w:line="237" w:lineRule="auto"/>
        <w:ind w:right="177"/>
        <w:rPr>
          <w:sz w:val="10"/>
          <w:szCs w:val="10"/>
        </w:rPr>
      </w:pPr>
    </w:p>
    <w:tbl>
      <w:tblPr>
        <w:tblStyle w:val="TableGridLight"/>
        <w:tblW w:w="9183" w:type="dxa"/>
        <w:tblInd w:w="137" w:type="dxa"/>
        <w:tblLook w:val="04A0" w:firstRow="1" w:lastRow="0" w:firstColumn="1" w:lastColumn="0" w:noHBand="0" w:noVBand="1"/>
      </w:tblPr>
      <w:tblGrid>
        <w:gridCol w:w="1724"/>
        <w:gridCol w:w="1395"/>
        <w:gridCol w:w="1134"/>
        <w:gridCol w:w="1258"/>
        <w:gridCol w:w="1183"/>
        <w:gridCol w:w="1130"/>
        <w:gridCol w:w="1359"/>
      </w:tblGrid>
      <w:tr w:rsidR="003A7DB1" w:rsidRPr="007F21FE" w14:paraId="54E2225B" w14:textId="77777777" w:rsidTr="00F86539">
        <w:trPr>
          <w:trHeight w:val="580"/>
        </w:trPr>
        <w:tc>
          <w:tcPr>
            <w:tcW w:w="1724" w:type="dxa"/>
          </w:tcPr>
          <w:p w14:paraId="325AEB31" w14:textId="77777777" w:rsidR="003A7DB1" w:rsidRPr="007F21FE" w:rsidRDefault="003A7DB1" w:rsidP="00F86539">
            <w:pPr>
              <w:pStyle w:val="BodyText"/>
              <w:spacing w:before="160" w:line="237" w:lineRule="auto"/>
              <w:ind w:left="0" w:right="177"/>
              <w:rPr>
                <w:sz w:val="22"/>
                <w:szCs w:val="22"/>
              </w:rPr>
            </w:pPr>
            <w:r w:rsidRPr="007F21FE">
              <w:rPr>
                <w:sz w:val="22"/>
                <w:szCs w:val="22"/>
              </w:rPr>
              <w:t>Year of Award</w:t>
            </w:r>
          </w:p>
        </w:tc>
        <w:tc>
          <w:tcPr>
            <w:tcW w:w="1395" w:type="dxa"/>
          </w:tcPr>
          <w:p w14:paraId="64FD90A3" w14:textId="77777777" w:rsidR="003A7DB1" w:rsidRPr="007F21FE" w:rsidRDefault="003A7DB1" w:rsidP="00F86539">
            <w:pPr>
              <w:pStyle w:val="BodyText"/>
              <w:spacing w:before="160" w:line="237" w:lineRule="auto"/>
              <w:ind w:left="0" w:right="177"/>
              <w:rPr>
                <w:sz w:val="22"/>
                <w:szCs w:val="22"/>
              </w:rPr>
            </w:pPr>
            <w:r w:rsidRPr="007F21FE">
              <w:rPr>
                <w:sz w:val="22"/>
                <w:szCs w:val="22"/>
              </w:rPr>
              <w:t>Total Awards</w:t>
            </w:r>
          </w:p>
        </w:tc>
        <w:tc>
          <w:tcPr>
            <w:tcW w:w="1134" w:type="dxa"/>
          </w:tcPr>
          <w:p w14:paraId="6EA2B53F" w14:textId="77777777" w:rsidR="003A7DB1" w:rsidRPr="007F21FE" w:rsidRDefault="003A7DB1" w:rsidP="00F86539">
            <w:pPr>
              <w:pStyle w:val="BodyText"/>
              <w:spacing w:before="160" w:line="237" w:lineRule="auto"/>
              <w:ind w:left="0" w:right="177"/>
              <w:rPr>
                <w:sz w:val="22"/>
                <w:szCs w:val="22"/>
              </w:rPr>
            </w:pPr>
            <w:r w:rsidRPr="007F21FE">
              <w:rPr>
                <w:sz w:val="22"/>
                <w:szCs w:val="22"/>
              </w:rPr>
              <w:t>3</w:t>
            </w:r>
            <w:r w:rsidRPr="007F21FE">
              <w:rPr>
                <w:sz w:val="22"/>
                <w:szCs w:val="22"/>
                <w:vertAlign w:val="superscript"/>
              </w:rPr>
              <w:t>rd</w:t>
            </w:r>
            <w:r w:rsidRPr="007F21FE">
              <w:rPr>
                <w:sz w:val="22"/>
                <w:szCs w:val="22"/>
              </w:rPr>
              <w:t xml:space="preserve"> </w:t>
            </w:r>
          </w:p>
        </w:tc>
        <w:tc>
          <w:tcPr>
            <w:tcW w:w="1258" w:type="dxa"/>
          </w:tcPr>
          <w:p w14:paraId="731031A3" w14:textId="77777777" w:rsidR="003A7DB1" w:rsidRPr="007F21FE" w:rsidRDefault="003A7DB1" w:rsidP="00F86539">
            <w:pPr>
              <w:pStyle w:val="BodyText"/>
              <w:spacing w:before="160" w:line="237" w:lineRule="auto"/>
              <w:ind w:left="0" w:right="177"/>
              <w:rPr>
                <w:sz w:val="22"/>
                <w:szCs w:val="22"/>
              </w:rPr>
            </w:pPr>
            <w:r w:rsidRPr="007F21FE">
              <w:rPr>
                <w:sz w:val="22"/>
                <w:szCs w:val="22"/>
              </w:rPr>
              <w:t>2:2</w:t>
            </w:r>
          </w:p>
        </w:tc>
        <w:tc>
          <w:tcPr>
            <w:tcW w:w="1183" w:type="dxa"/>
          </w:tcPr>
          <w:p w14:paraId="4F4D2EE1" w14:textId="77777777" w:rsidR="003A7DB1" w:rsidRPr="007F21FE" w:rsidRDefault="003A7DB1" w:rsidP="00F86539">
            <w:pPr>
              <w:pStyle w:val="BodyText"/>
              <w:spacing w:before="160" w:line="237" w:lineRule="auto"/>
              <w:ind w:left="0" w:right="177"/>
              <w:rPr>
                <w:sz w:val="22"/>
                <w:szCs w:val="22"/>
              </w:rPr>
            </w:pPr>
            <w:r w:rsidRPr="007F21FE">
              <w:rPr>
                <w:sz w:val="22"/>
                <w:szCs w:val="22"/>
              </w:rPr>
              <w:t>2:1</w:t>
            </w:r>
          </w:p>
        </w:tc>
        <w:tc>
          <w:tcPr>
            <w:tcW w:w="1130" w:type="dxa"/>
          </w:tcPr>
          <w:p w14:paraId="5F0C4088" w14:textId="77777777" w:rsidR="003A7DB1" w:rsidRPr="007F21FE" w:rsidRDefault="003A7DB1" w:rsidP="00F86539">
            <w:pPr>
              <w:pStyle w:val="BodyText"/>
              <w:spacing w:before="160" w:line="237" w:lineRule="auto"/>
              <w:ind w:left="0" w:right="177"/>
              <w:rPr>
                <w:sz w:val="22"/>
                <w:szCs w:val="22"/>
              </w:rPr>
            </w:pPr>
            <w:r w:rsidRPr="007F21FE">
              <w:rPr>
                <w:sz w:val="22"/>
                <w:szCs w:val="22"/>
              </w:rPr>
              <w:t>1</w:t>
            </w:r>
            <w:r w:rsidRPr="007F21FE">
              <w:rPr>
                <w:sz w:val="22"/>
                <w:szCs w:val="22"/>
                <w:vertAlign w:val="superscript"/>
              </w:rPr>
              <w:t>st</w:t>
            </w:r>
            <w:r w:rsidRPr="007F21FE">
              <w:rPr>
                <w:sz w:val="22"/>
                <w:szCs w:val="22"/>
              </w:rPr>
              <w:t xml:space="preserve"> </w:t>
            </w:r>
          </w:p>
        </w:tc>
        <w:tc>
          <w:tcPr>
            <w:tcW w:w="1359" w:type="dxa"/>
          </w:tcPr>
          <w:p w14:paraId="74149697" w14:textId="77777777" w:rsidR="003A7DB1" w:rsidRPr="007F21FE" w:rsidRDefault="003A7DB1" w:rsidP="00F86539">
            <w:pPr>
              <w:pStyle w:val="BodyText"/>
              <w:spacing w:before="160" w:line="237" w:lineRule="auto"/>
              <w:ind w:left="0" w:right="177"/>
              <w:rPr>
                <w:sz w:val="22"/>
                <w:szCs w:val="22"/>
              </w:rPr>
            </w:pPr>
            <w:r w:rsidRPr="007F21FE">
              <w:rPr>
                <w:sz w:val="22"/>
                <w:szCs w:val="22"/>
              </w:rPr>
              <w:t>2:1 &amp; 1</w:t>
            </w:r>
            <w:r w:rsidRPr="007F21FE">
              <w:rPr>
                <w:sz w:val="22"/>
                <w:szCs w:val="22"/>
                <w:vertAlign w:val="superscript"/>
              </w:rPr>
              <w:t>st</w:t>
            </w:r>
            <w:r w:rsidRPr="007F21FE">
              <w:rPr>
                <w:sz w:val="22"/>
                <w:szCs w:val="22"/>
              </w:rPr>
              <w:t xml:space="preserve"> combined </w:t>
            </w:r>
          </w:p>
        </w:tc>
      </w:tr>
      <w:tr w:rsidR="003A7DB1" w:rsidRPr="007F21FE" w14:paraId="28E1B772" w14:textId="77777777" w:rsidTr="00F86539">
        <w:trPr>
          <w:trHeight w:val="358"/>
        </w:trPr>
        <w:tc>
          <w:tcPr>
            <w:tcW w:w="1724" w:type="dxa"/>
          </w:tcPr>
          <w:p w14:paraId="024CCE82" w14:textId="77777777" w:rsidR="003A7DB1" w:rsidRPr="007F21FE" w:rsidRDefault="003A7DB1" w:rsidP="00F86539">
            <w:pPr>
              <w:pStyle w:val="BodyText"/>
              <w:spacing w:before="160" w:line="237" w:lineRule="auto"/>
              <w:ind w:left="0" w:right="177"/>
              <w:rPr>
                <w:sz w:val="22"/>
                <w:szCs w:val="22"/>
              </w:rPr>
            </w:pPr>
            <w:r w:rsidRPr="007F21FE">
              <w:rPr>
                <w:sz w:val="22"/>
                <w:szCs w:val="22"/>
              </w:rPr>
              <w:t>2016/17</w:t>
            </w:r>
          </w:p>
        </w:tc>
        <w:tc>
          <w:tcPr>
            <w:tcW w:w="1395" w:type="dxa"/>
          </w:tcPr>
          <w:p w14:paraId="579B15B6" w14:textId="77777777" w:rsidR="003A7DB1" w:rsidRPr="007F21FE" w:rsidRDefault="003A7DB1" w:rsidP="00F86539">
            <w:pPr>
              <w:pStyle w:val="BodyText"/>
              <w:spacing w:before="160" w:line="237" w:lineRule="auto"/>
              <w:ind w:left="0" w:right="177"/>
              <w:rPr>
                <w:sz w:val="22"/>
                <w:szCs w:val="22"/>
              </w:rPr>
            </w:pPr>
            <w:r w:rsidRPr="007F21FE">
              <w:rPr>
                <w:sz w:val="22"/>
                <w:szCs w:val="22"/>
              </w:rPr>
              <w:t>2577</w:t>
            </w:r>
          </w:p>
        </w:tc>
        <w:tc>
          <w:tcPr>
            <w:tcW w:w="1134" w:type="dxa"/>
          </w:tcPr>
          <w:p w14:paraId="739CC1B4" w14:textId="77777777" w:rsidR="003A7DB1" w:rsidRPr="007F21FE" w:rsidRDefault="003A7DB1" w:rsidP="00F86539">
            <w:pPr>
              <w:pStyle w:val="BodyText"/>
              <w:spacing w:before="160" w:line="237" w:lineRule="auto"/>
              <w:ind w:left="0" w:right="177"/>
              <w:rPr>
                <w:sz w:val="22"/>
                <w:szCs w:val="22"/>
              </w:rPr>
            </w:pPr>
            <w:r w:rsidRPr="007F21FE">
              <w:rPr>
                <w:sz w:val="22"/>
                <w:szCs w:val="22"/>
              </w:rPr>
              <w:t>6.7%</w:t>
            </w:r>
          </w:p>
        </w:tc>
        <w:tc>
          <w:tcPr>
            <w:tcW w:w="1258" w:type="dxa"/>
          </w:tcPr>
          <w:p w14:paraId="5FC01E62" w14:textId="77777777" w:rsidR="003A7DB1" w:rsidRPr="007F21FE" w:rsidRDefault="003A7DB1" w:rsidP="00F86539">
            <w:pPr>
              <w:pStyle w:val="BodyText"/>
              <w:spacing w:before="160" w:line="237" w:lineRule="auto"/>
              <w:ind w:left="0" w:right="177"/>
              <w:rPr>
                <w:sz w:val="22"/>
                <w:szCs w:val="22"/>
              </w:rPr>
            </w:pPr>
            <w:r w:rsidRPr="007F21FE">
              <w:rPr>
                <w:sz w:val="22"/>
                <w:szCs w:val="22"/>
              </w:rPr>
              <w:t>24.1%</w:t>
            </w:r>
          </w:p>
        </w:tc>
        <w:tc>
          <w:tcPr>
            <w:tcW w:w="1183" w:type="dxa"/>
          </w:tcPr>
          <w:p w14:paraId="685A8983" w14:textId="77777777" w:rsidR="003A7DB1" w:rsidRPr="007F21FE" w:rsidRDefault="003A7DB1" w:rsidP="00F86539">
            <w:pPr>
              <w:pStyle w:val="BodyText"/>
              <w:spacing w:before="160" w:line="237" w:lineRule="auto"/>
              <w:ind w:left="0" w:right="177"/>
              <w:rPr>
                <w:sz w:val="22"/>
                <w:szCs w:val="22"/>
              </w:rPr>
            </w:pPr>
            <w:r w:rsidRPr="007F21FE">
              <w:rPr>
                <w:sz w:val="22"/>
                <w:szCs w:val="22"/>
              </w:rPr>
              <w:t>48.9%</w:t>
            </w:r>
          </w:p>
        </w:tc>
        <w:tc>
          <w:tcPr>
            <w:tcW w:w="1130" w:type="dxa"/>
          </w:tcPr>
          <w:p w14:paraId="745A66B7" w14:textId="77777777" w:rsidR="003A7DB1" w:rsidRPr="007F21FE" w:rsidRDefault="003A7DB1" w:rsidP="00F86539">
            <w:pPr>
              <w:pStyle w:val="BodyText"/>
              <w:spacing w:before="160" w:line="237" w:lineRule="auto"/>
              <w:ind w:left="0" w:right="177"/>
              <w:rPr>
                <w:sz w:val="22"/>
                <w:szCs w:val="22"/>
              </w:rPr>
            </w:pPr>
            <w:r w:rsidRPr="007F21FE">
              <w:rPr>
                <w:sz w:val="22"/>
                <w:szCs w:val="22"/>
              </w:rPr>
              <w:t>20.3%</w:t>
            </w:r>
          </w:p>
        </w:tc>
        <w:tc>
          <w:tcPr>
            <w:tcW w:w="1359" w:type="dxa"/>
          </w:tcPr>
          <w:p w14:paraId="4B236B8C" w14:textId="77777777" w:rsidR="003A7DB1" w:rsidRPr="007F21FE" w:rsidRDefault="003A7DB1" w:rsidP="00F86539">
            <w:pPr>
              <w:pStyle w:val="BodyText"/>
              <w:spacing w:before="160" w:line="237" w:lineRule="auto"/>
              <w:ind w:left="0" w:right="177"/>
              <w:rPr>
                <w:sz w:val="22"/>
                <w:szCs w:val="22"/>
              </w:rPr>
            </w:pPr>
            <w:r w:rsidRPr="007F21FE">
              <w:rPr>
                <w:sz w:val="22"/>
                <w:szCs w:val="22"/>
              </w:rPr>
              <w:t>69.2%</w:t>
            </w:r>
          </w:p>
        </w:tc>
      </w:tr>
      <w:tr w:rsidR="003A7DB1" w:rsidRPr="007F21FE" w14:paraId="4461F4CC" w14:textId="77777777" w:rsidTr="00F86539">
        <w:trPr>
          <w:trHeight w:val="358"/>
        </w:trPr>
        <w:tc>
          <w:tcPr>
            <w:tcW w:w="1724" w:type="dxa"/>
          </w:tcPr>
          <w:p w14:paraId="7647653B" w14:textId="77777777" w:rsidR="003A7DB1" w:rsidRPr="007F21FE" w:rsidRDefault="003A7DB1" w:rsidP="00F86539">
            <w:pPr>
              <w:pStyle w:val="BodyText"/>
              <w:spacing w:before="160" w:line="237" w:lineRule="auto"/>
              <w:ind w:left="0" w:right="177"/>
              <w:rPr>
                <w:sz w:val="22"/>
                <w:szCs w:val="22"/>
              </w:rPr>
            </w:pPr>
            <w:r w:rsidRPr="007F21FE">
              <w:rPr>
                <w:sz w:val="22"/>
                <w:szCs w:val="22"/>
              </w:rPr>
              <w:t>2017/18</w:t>
            </w:r>
          </w:p>
        </w:tc>
        <w:tc>
          <w:tcPr>
            <w:tcW w:w="1395" w:type="dxa"/>
          </w:tcPr>
          <w:p w14:paraId="2C0379F4" w14:textId="77777777" w:rsidR="003A7DB1" w:rsidRPr="007F21FE" w:rsidRDefault="003A7DB1" w:rsidP="00F86539">
            <w:pPr>
              <w:pStyle w:val="BodyText"/>
              <w:spacing w:before="160" w:line="237" w:lineRule="auto"/>
              <w:ind w:left="0" w:right="177"/>
              <w:rPr>
                <w:sz w:val="22"/>
                <w:szCs w:val="22"/>
              </w:rPr>
            </w:pPr>
            <w:r w:rsidRPr="007F21FE">
              <w:rPr>
                <w:sz w:val="22"/>
                <w:szCs w:val="22"/>
              </w:rPr>
              <w:t>2580</w:t>
            </w:r>
          </w:p>
        </w:tc>
        <w:tc>
          <w:tcPr>
            <w:tcW w:w="1134" w:type="dxa"/>
          </w:tcPr>
          <w:p w14:paraId="1C6A4050" w14:textId="77777777" w:rsidR="003A7DB1" w:rsidRPr="007F21FE" w:rsidRDefault="003A7DB1" w:rsidP="00F86539">
            <w:pPr>
              <w:pStyle w:val="BodyText"/>
              <w:spacing w:before="160" w:line="237" w:lineRule="auto"/>
              <w:ind w:left="0" w:right="177"/>
              <w:rPr>
                <w:sz w:val="22"/>
                <w:szCs w:val="22"/>
              </w:rPr>
            </w:pPr>
            <w:r w:rsidRPr="007F21FE">
              <w:rPr>
                <w:sz w:val="22"/>
                <w:szCs w:val="22"/>
              </w:rPr>
              <w:t>5.7%</w:t>
            </w:r>
          </w:p>
        </w:tc>
        <w:tc>
          <w:tcPr>
            <w:tcW w:w="1258" w:type="dxa"/>
          </w:tcPr>
          <w:p w14:paraId="3331F928" w14:textId="77777777" w:rsidR="003A7DB1" w:rsidRPr="007F21FE" w:rsidRDefault="003A7DB1" w:rsidP="00F86539">
            <w:pPr>
              <w:pStyle w:val="BodyText"/>
              <w:spacing w:before="160" w:line="237" w:lineRule="auto"/>
              <w:ind w:left="0" w:right="177"/>
              <w:rPr>
                <w:sz w:val="22"/>
                <w:szCs w:val="22"/>
              </w:rPr>
            </w:pPr>
            <w:r w:rsidRPr="007F21FE">
              <w:rPr>
                <w:sz w:val="22"/>
                <w:szCs w:val="22"/>
              </w:rPr>
              <w:t>23.3%</w:t>
            </w:r>
          </w:p>
        </w:tc>
        <w:tc>
          <w:tcPr>
            <w:tcW w:w="1183" w:type="dxa"/>
          </w:tcPr>
          <w:p w14:paraId="1F3040EF" w14:textId="77777777" w:rsidR="003A7DB1" w:rsidRPr="007F21FE" w:rsidRDefault="003A7DB1" w:rsidP="00F86539">
            <w:pPr>
              <w:pStyle w:val="BodyText"/>
              <w:spacing w:before="160" w:line="237" w:lineRule="auto"/>
              <w:ind w:left="0" w:right="177"/>
              <w:rPr>
                <w:sz w:val="22"/>
                <w:szCs w:val="22"/>
              </w:rPr>
            </w:pPr>
            <w:r w:rsidRPr="007F21FE">
              <w:rPr>
                <w:sz w:val="22"/>
                <w:szCs w:val="22"/>
              </w:rPr>
              <w:t>48.3%</w:t>
            </w:r>
          </w:p>
        </w:tc>
        <w:tc>
          <w:tcPr>
            <w:tcW w:w="1130" w:type="dxa"/>
          </w:tcPr>
          <w:p w14:paraId="1937DCA8" w14:textId="77777777" w:rsidR="003A7DB1" w:rsidRPr="007F21FE" w:rsidRDefault="003A7DB1" w:rsidP="00F86539">
            <w:pPr>
              <w:pStyle w:val="BodyText"/>
              <w:spacing w:before="160" w:line="237" w:lineRule="auto"/>
              <w:ind w:left="0" w:right="177"/>
              <w:rPr>
                <w:sz w:val="22"/>
                <w:szCs w:val="22"/>
              </w:rPr>
            </w:pPr>
            <w:r w:rsidRPr="007F21FE">
              <w:rPr>
                <w:sz w:val="22"/>
                <w:szCs w:val="22"/>
              </w:rPr>
              <w:t>22.7%</w:t>
            </w:r>
          </w:p>
        </w:tc>
        <w:tc>
          <w:tcPr>
            <w:tcW w:w="1359" w:type="dxa"/>
          </w:tcPr>
          <w:p w14:paraId="0F18C59E" w14:textId="77777777" w:rsidR="003A7DB1" w:rsidRPr="007F21FE" w:rsidRDefault="003A7DB1" w:rsidP="00F86539">
            <w:pPr>
              <w:pStyle w:val="BodyText"/>
              <w:spacing w:before="160" w:line="237" w:lineRule="auto"/>
              <w:ind w:left="0" w:right="177"/>
              <w:rPr>
                <w:sz w:val="22"/>
                <w:szCs w:val="22"/>
              </w:rPr>
            </w:pPr>
            <w:r w:rsidRPr="007F21FE">
              <w:rPr>
                <w:sz w:val="22"/>
                <w:szCs w:val="22"/>
              </w:rPr>
              <w:t>71.0%</w:t>
            </w:r>
          </w:p>
        </w:tc>
      </w:tr>
      <w:tr w:rsidR="003A7DB1" w:rsidRPr="007F21FE" w14:paraId="0760BBCA" w14:textId="77777777" w:rsidTr="00F86539">
        <w:trPr>
          <w:trHeight w:val="358"/>
        </w:trPr>
        <w:tc>
          <w:tcPr>
            <w:tcW w:w="1724" w:type="dxa"/>
          </w:tcPr>
          <w:p w14:paraId="7CF90B00" w14:textId="77777777" w:rsidR="003A7DB1" w:rsidRPr="007F21FE" w:rsidRDefault="003A7DB1" w:rsidP="00F86539">
            <w:pPr>
              <w:pStyle w:val="BodyText"/>
              <w:spacing w:before="160" w:line="237" w:lineRule="auto"/>
              <w:ind w:left="0" w:right="177"/>
              <w:rPr>
                <w:sz w:val="22"/>
                <w:szCs w:val="22"/>
              </w:rPr>
            </w:pPr>
            <w:r w:rsidRPr="007F21FE">
              <w:rPr>
                <w:sz w:val="22"/>
                <w:szCs w:val="22"/>
              </w:rPr>
              <w:t>2018/19</w:t>
            </w:r>
          </w:p>
        </w:tc>
        <w:tc>
          <w:tcPr>
            <w:tcW w:w="1395" w:type="dxa"/>
          </w:tcPr>
          <w:p w14:paraId="7927F77B" w14:textId="77777777" w:rsidR="003A7DB1" w:rsidRPr="007F21FE" w:rsidRDefault="003A7DB1" w:rsidP="00F86539">
            <w:pPr>
              <w:pStyle w:val="BodyText"/>
              <w:spacing w:before="160" w:line="237" w:lineRule="auto"/>
              <w:ind w:left="0" w:right="177"/>
              <w:rPr>
                <w:sz w:val="22"/>
                <w:szCs w:val="22"/>
              </w:rPr>
            </w:pPr>
            <w:r w:rsidRPr="007F21FE">
              <w:rPr>
                <w:sz w:val="22"/>
                <w:szCs w:val="22"/>
              </w:rPr>
              <w:t>2763</w:t>
            </w:r>
          </w:p>
        </w:tc>
        <w:tc>
          <w:tcPr>
            <w:tcW w:w="1134" w:type="dxa"/>
          </w:tcPr>
          <w:p w14:paraId="0D4E2CE3" w14:textId="77777777" w:rsidR="003A7DB1" w:rsidRPr="007F21FE" w:rsidRDefault="003A7DB1" w:rsidP="00F86539">
            <w:pPr>
              <w:pStyle w:val="BodyText"/>
              <w:spacing w:before="160" w:line="237" w:lineRule="auto"/>
              <w:ind w:left="0" w:right="177"/>
              <w:rPr>
                <w:sz w:val="22"/>
                <w:szCs w:val="22"/>
              </w:rPr>
            </w:pPr>
            <w:r w:rsidRPr="007F21FE">
              <w:rPr>
                <w:sz w:val="22"/>
                <w:szCs w:val="22"/>
              </w:rPr>
              <w:t>4.9%</w:t>
            </w:r>
          </w:p>
        </w:tc>
        <w:tc>
          <w:tcPr>
            <w:tcW w:w="1258" w:type="dxa"/>
          </w:tcPr>
          <w:p w14:paraId="0B1CB60B" w14:textId="77777777" w:rsidR="003A7DB1" w:rsidRPr="007F21FE" w:rsidRDefault="003A7DB1" w:rsidP="00F86539">
            <w:pPr>
              <w:pStyle w:val="BodyText"/>
              <w:spacing w:before="160" w:line="237" w:lineRule="auto"/>
              <w:ind w:left="0" w:right="177"/>
              <w:rPr>
                <w:sz w:val="22"/>
                <w:szCs w:val="22"/>
              </w:rPr>
            </w:pPr>
            <w:r w:rsidRPr="007F21FE">
              <w:rPr>
                <w:sz w:val="22"/>
                <w:szCs w:val="22"/>
              </w:rPr>
              <w:t>22.4%</w:t>
            </w:r>
          </w:p>
        </w:tc>
        <w:tc>
          <w:tcPr>
            <w:tcW w:w="1183" w:type="dxa"/>
          </w:tcPr>
          <w:p w14:paraId="67807299" w14:textId="77777777" w:rsidR="003A7DB1" w:rsidRPr="007F21FE" w:rsidRDefault="003A7DB1" w:rsidP="00F86539">
            <w:pPr>
              <w:pStyle w:val="BodyText"/>
              <w:spacing w:before="160" w:line="237" w:lineRule="auto"/>
              <w:ind w:left="0" w:right="177"/>
              <w:rPr>
                <w:sz w:val="22"/>
                <w:szCs w:val="22"/>
              </w:rPr>
            </w:pPr>
            <w:r w:rsidRPr="007F21FE">
              <w:rPr>
                <w:sz w:val="22"/>
                <w:szCs w:val="22"/>
              </w:rPr>
              <w:t>49.0%</w:t>
            </w:r>
          </w:p>
        </w:tc>
        <w:tc>
          <w:tcPr>
            <w:tcW w:w="1130" w:type="dxa"/>
          </w:tcPr>
          <w:p w14:paraId="45B95709" w14:textId="77777777" w:rsidR="003A7DB1" w:rsidRPr="007F21FE" w:rsidRDefault="003A7DB1" w:rsidP="00F86539">
            <w:pPr>
              <w:pStyle w:val="BodyText"/>
              <w:spacing w:before="160" w:line="237" w:lineRule="auto"/>
              <w:ind w:left="0" w:right="177"/>
              <w:rPr>
                <w:sz w:val="22"/>
                <w:szCs w:val="22"/>
              </w:rPr>
            </w:pPr>
            <w:r w:rsidRPr="007F21FE">
              <w:rPr>
                <w:sz w:val="22"/>
                <w:szCs w:val="22"/>
              </w:rPr>
              <w:t>23.6%</w:t>
            </w:r>
          </w:p>
        </w:tc>
        <w:tc>
          <w:tcPr>
            <w:tcW w:w="1359" w:type="dxa"/>
          </w:tcPr>
          <w:p w14:paraId="724CCCFB" w14:textId="77777777" w:rsidR="003A7DB1" w:rsidRPr="007F21FE" w:rsidRDefault="003A7DB1" w:rsidP="00F86539">
            <w:pPr>
              <w:pStyle w:val="BodyText"/>
              <w:spacing w:before="160" w:line="237" w:lineRule="auto"/>
              <w:ind w:left="0" w:right="177"/>
              <w:rPr>
                <w:sz w:val="22"/>
                <w:szCs w:val="22"/>
              </w:rPr>
            </w:pPr>
            <w:r w:rsidRPr="007F21FE">
              <w:rPr>
                <w:sz w:val="22"/>
                <w:szCs w:val="22"/>
              </w:rPr>
              <w:t>72.6%</w:t>
            </w:r>
          </w:p>
        </w:tc>
      </w:tr>
      <w:tr w:rsidR="003A7DB1" w:rsidRPr="007F21FE" w14:paraId="756809E1" w14:textId="77777777" w:rsidTr="00F86539">
        <w:trPr>
          <w:trHeight w:val="358"/>
        </w:trPr>
        <w:tc>
          <w:tcPr>
            <w:tcW w:w="1724" w:type="dxa"/>
          </w:tcPr>
          <w:p w14:paraId="2510D893" w14:textId="77777777" w:rsidR="003A7DB1" w:rsidRPr="007F21FE" w:rsidRDefault="003A7DB1" w:rsidP="00F86539">
            <w:pPr>
              <w:pStyle w:val="BodyText"/>
              <w:spacing w:before="160" w:line="237" w:lineRule="auto"/>
              <w:ind w:left="0" w:right="177"/>
              <w:rPr>
                <w:sz w:val="22"/>
                <w:szCs w:val="22"/>
              </w:rPr>
            </w:pPr>
            <w:r w:rsidRPr="007F21FE">
              <w:rPr>
                <w:sz w:val="22"/>
                <w:szCs w:val="22"/>
              </w:rPr>
              <w:t>2019/20</w:t>
            </w:r>
          </w:p>
        </w:tc>
        <w:tc>
          <w:tcPr>
            <w:tcW w:w="1395" w:type="dxa"/>
          </w:tcPr>
          <w:p w14:paraId="12514EFB" w14:textId="77777777" w:rsidR="003A7DB1" w:rsidRPr="007F21FE" w:rsidRDefault="003A7DB1" w:rsidP="00F86539">
            <w:pPr>
              <w:pStyle w:val="BodyText"/>
              <w:spacing w:before="160" w:line="237" w:lineRule="auto"/>
              <w:ind w:left="0" w:right="177"/>
              <w:rPr>
                <w:sz w:val="22"/>
                <w:szCs w:val="22"/>
              </w:rPr>
            </w:pPr>
            <w:r w:rsidRPr="007F21FE">
              <w:rPr>
                <w:sz w:val="22"/>
                <w:szCs w:val="22"/>
              </w:rPr>
              <w:t>2547</w:t>
            </w:r>
          </w:p>
        </w:tc>
        <w:tc>
          <w:tcPr>
            <w:tcW w:w="1134" w:type="dxa"/>
          </w:tcPr>
          <w:p w14:paraId="544FA2E9" w14:textId="77777777" w:rsidR="003A7DB1" w:rsidRPr="007F21FE" w:rsidRDefault="003A7DB1" w:rsidP="00F86539">
            <w:pPr>
              <w:pStyle w:val="BodyText"/>
              <w:spacing w:before="160" w:line="237" w:lineRule="auto"/>
              <w:ind w:left="0" w:right="177"/>
              <w:rPr>
                <w:sz w:val="22"/>
                <w:szCs w:val="22"/>
              </w:rPr>
            </w:pPr>
            <w:r w:rsidRPr="007F21FE">
              <w:rPr>
                <w:sz w:val="22"/>
                <w:szCs w:val="22"/>
              </w:rPr>
              <w:t>1.6%</w:t>
            </w:r>
          </w:p>
        </w:tc>
        <w:tc>
          <w:tcPr>
            <w:tcW w:w="1258" w:type="dxa"/>
          </w:tcPr>
          <w:p w14:paraId="0E29B989" w14:textId="77777777" w:rsidR="003A7DB1" w:rsidRPr="007F21FE" w:rsidRDefault="003A7DB1" w:rsidP="00F86539">
            <w:pPr>
              <w:pStyle w:val="BodyText"/>
              <w:spacing w:before="160" w:line="237" w:lineRule="auto"/>
              <w:ind w:left="0" w:right="177"/>
              <w:rPr>
                <w:sz w:val="22"/>
                <w:szCs w:val="22"/>
              </w:rPr>
            </w:pPr>
            <w:r w:rsidRPr="007F21FE">
              <w:rPr>
                <w:sz w:val="22"/>
                <w:szCs w:val="22"/>
              </w:rPr>
              <w:t>16.1%</w:t>
            </w:r>
          </w:p>
        </w:tc>
        <w:tc>
          <w:tcPr>
            <w:tcW w:w="1183" w:type="dxa"/>
          </w:tcPr>
          <w:p w14:paraId="71BF7E08" w14:textId="77777777" w:rsidR="003A7DB1" w:rsidRPr="007F21FE" w:rsidRDefault="003A7DB1" w:rsidP="00F86539">
            <w:pPr>
              <w:pStyle w:val="BodyText"/>
              <w:spacing w:before="160" w:line="237" w:lineRule="auto"/>
              <w:ind w:left="0" w:right="177"/>
              <w:rPr>
                <w:sz w:val="22"/>
                <w:szCs w:val="22"/>
              </w:rPr>
            </w:pPr>
            <w:r w:rsidRPr="007F21FE">
              <w:rPr>
                <w:sz w:val="22"/>
                <w:szCs w:val="22"/>
              </w:rPr>
              <w:t>53.0%</w:t>
            </w:r>
          </w:p>
        </w:tc>
        <w:tc>
          <w:tcPr>
            <w:tcW w:w="1130" w:type="dxa"/>
          </w:tcPr>
          <w:p w14:paraId="5A52DAC3" w14:textId="77777777" w:rsidR="003A7DB1" w:rsidRPr="007F21FE" w:rsidRDefault="003A7DB1" w:rsidP="00F86539">
            <w:pPr>
              <w:pStyle w:val="BodyText"/>
              <w:spacing w:before="160" w:line="237" w:lineRule="auto"/>
              <w:ind w:left="0" w:right="177"/>
              <w:rPr>
                <w:sz w:val="22"/>
                <w:szCs w:val="22"/>
              </w:rPr>
            </w:pPr>
            <w:r w:rsidRPr="007F21FE">
              <w:rPr>
                <w:sz w:val="22"/>
                <w:szCs w:val="22"/>
              </w:rPr>
              <w:t>29.3%</w:t>
            </w:r>
          </w:p>
        </w:tc>
        <w:tc>
          <w:tcPr>
            <w:tcW w:w="1359" w:type="dxa"/>
          </w:tcPr>
          <w:p w14:paraId="379F4D5F" w14:textId="77777777" w:rsidR="003A7DB1" w:rsidRPr="007F21FE" w:rsidRDefault="003A7DB1" w:rsidP="00F86539">
            <w:pPr>
              <w:pStyle w:val="BodyText"/>
              <w:spacing w:before="160" w:line="237" w:lineRule="auto"/>
              <w:ind w:left="0" w:right="177"/>
              <w:rPr>
                <w:sz w:val="22"/>
                <w:szCs w:val="22"/>
              </w:rPr>
            </w:pPr>
            <w:r w:rsidRPr="007F21FE">
              <w:rPr>
                <w:sz w:val="22"/>
                <w:szCs w:val="22"/>
              </w:rPr>
              <w:t>82.3%</w:t>
            </w:r>
          </w:p>
        </w:tc>
      </w:tr>
      <w:tr w:rsidR="003A7DB1" w:rsidRPr="007F21FE" w14:paraId="32DE68B9" w14:textId="77777777" w:rsidTr="00F86539">
        <w:trPr>
          <w:trHeight w:val="358"/>
        </w:trPr>
        <w:tc>
          <w:tcPr>
            <w:tcW w:w="1724" w:type="dxa"/>
          </w:tcPr>
          <w:p w14:paraId="334FEACF" w14:textId="77777777" w:rsidR="003A7DB1" w:rsidRPr="007F21FE" w:rsidRDefault="003A7DB1" w:rsidP="00F86539">
            <w:pPr>
              <w:pStyle w:val="BodyText"/>
              <w:spacing w:before="160" w:line="237" w:lineRule="auto"/>
              <w:ind w:left="0" w:right="177"/>
              <w:rPr>
                <w:sz w:val="22"/>
                <w:szCs w:val="22"/>
              </w:rPr>
            </w:pPr>
            <w:r w:rsidRPr="007F21FE">
              <w:rPr>
                <w:sz w:val="22"/>
                <w:szCs w:val="22"/>
              </w:rPr>
              <w:t>2020/21</w:t>
            </w:r>
          </w:p>
        </w:tc>
        <w:tc>
          <w:tcPr>
            <w:tcW w:w="1395" w:type="dxa"/>
          </w:tcPr>
          <w:p w14:paraId="1BEFDA99" w14:textId="77777777" w:rsidR="003A7DB1" w:rsidRPr="007F21FE" w:rsidRDefault="003A7DB1" w:rsidP="00F86539">
            <w:pPr>
              <w:pStyle w:val="BodyText"/>
              <w:spacing w:before="160" w:line="237" w:lineRule="auto"/>
              <w:ind w:left="0" w:right="177"/>
              <w:rPr>
                <w:sz w:val="22"/>
                <w:szCs w:val="22"/>
              </w:rPr>
            </w:pPr>
            <w:r w:rsidRPr="007F21FE">
              <w:rPr>
                <w:sz w:val="22"/>
                <w:szCs w:val="22"/>
              </w:rPr>
              <w:t>2998</w:t>
            </w:r>
          </w:p>
        </w:tc>
        <w:tc>
          <w:tcPr>
            <w:tcW w:w="1134" w:type="dxa"/>
          </w:tcPr>
          <w:p w14:paraId="5BA1D96D" w14:textId="77777777" w:rsidR="003A7DB1" w:rsidRPr="007F21FE" w:rsidRDefault="003A7DB1" w:rsidP="00F86539">
            <w:pPr>
              <w:pStyle w:val="BodyText"/>
              <w:spacing w:before="160" w:line="237" w:lineRule="auto"/>
              <w:ind w:left="0" w:right="177"/>
              <w:rPr>
                <w:sz w:val="22"/>
                <w:szCs w:val="22"/>
              </w:rPr>
            </w:pPr>
            <w:r w:rsidRPr="007F21FE">
              <w:rPr>
                <w:sz w:val="22"/>
                <w:szCs w:val="22"/>
              </w:rPr>
              <w:t>2.4%</w:t>
            </w:r>
          </w:p>
        </w:tc>
        <w:tc>
          <w:tcPr>
            <w:tcW w:w="1258" w:type="dxa"/>
          </w:tcPr>
          <w:p w14:paraId="6B1F0D20" w14:textId="77777777" w:rsidR="003A7DB1" w:rsidRPr="007F21FE" w:rsidRDefault="003A7DB1" w:rsidP="00F86539">
            <w:pPr>
              <w:pStyle w:val="BodyText"/>
              <w:spacing w:before="160" w:line="237" w:lineRule="auto"/>
              <w:ind w:left="0" w:right="177"/>
              <w:rPr>
                <w:sz w:val="22"/>
                <w:szCs w:val="22"/>
              </w:rPr>
            </w:pPr>
            <w:r w:rsidRPr="007F21FE">
              <w:rPr>
                <w:sz w:val="22"/>
                <w:szCs w:val="22"/>
              </w:rPr>
              <w:t>10.9%</w:t>
            </w:r>
          </w:p>
        </w:tc>
        <w:tc>
          <w:tcPr>
            <w:tcW w:w="1183" w:type="dxa"/>
          </w:tcPr>
          <w:p w14:paraId="21477F5C" w14:textId="77777777" w:rsidR="003A7DB1" w:rsidRPr="007F21FE" w:rsidRDefault="003A7DB1" w:rsidP="00F86539">
            <w:pPr>
              <w:pStyle w:val="BodyText"/>
              <w:spacing w:before="160" w:line="237" w:lineRule="auto"/>
              <w:ind w:left="0" w:right="177"/>
              <w:rPr>
                <w:sz w:val="22"/>
                <w:szCs w:val="22"/>
              </w:rPr>
            </w:pPr>
            <w:r w:rsidRPr="007F21FE">
              <w:rPr>
                <w:sz w:val="22"/>
                <w:szCs w:val="22"/>
              </w:rPr>
              <w:t>50.2%</w:t>
            </w:r>
          </w:p>
        </w:tc>
        <w:tc>
          <w:tcPr>
            <w:tcW w:w="1130" w:type="dxa"/>
          </w:tcPr>
          <w:p w14:paraId="4EEDB447" w14:textId="77777777" w:rsidR="003A7DB1" w:rsidRPr="007F21FE" w:rsidRDefault="003A7DB1" w:rsidP="00F86539">
            <w:pPr>
              <w:pStyle w:val="BodyText"/>
              <w:spacing w:before="160" w:line="237" w:lineRule="auto"/>
              <w:ind w:left="0" w:right="177"/>
              <w:rPr>
                <w:sz w:val="22"/>
                <w:szCs w:val="22"/>
              </w:rPr>
            </w:pPr>
            <w:r w:rsidRPr="007F21FE">
              <w:rPr>
                <w:sz w:val="22"/>
                <w:szCs w:val="22"/>
              </w:rPr>
              <w:t>36.5%</w:t>
            </w:r>
          </w:p>
        </w:tc>
        <w:tc>
          <w:tcPr>
            <w:tcW w:w="1359" w:type="dxa"/>
          </w:tcPr>
          <w:p w14:paraId="1029E90E" w14:textId="77777777" w:rsidR="003A7DB1" w:rsidRPr="007F21FE" w:rsidRDefault="003A7DB1" w:rsidP="00F86539">
            <w:pPr>
              <w:pStyle w:val="BodyText"/>
              <w:spacing w:before="160" w:line="237" w:lineRule="auto"/>
              <w:ind w:left="0" w:right="177"/>
              <w:rPr>
                <w:sz w:val="22"/>
                <w:szCs w:val="22"/>
              </w:rPr>
            </w:pPr>
            <w:r w:rsidRPr="007F21FE">
              <w:rPr>
                <w:sz w:val="22"/>
                <w:szCs w:val="22"/>
              </w:rPr>
              <w:t>86.7%</w:t>
            </w:r>
          </w:p>
        </w:tc>
      </w:tr>
    </w:tbl>
    <w:p w14:paraId="1964423F" w14:textId="77777777" w:rsidR="003A7DB1" w:rsidRPr="007F21FE" w:rsidRDefault="003A7DB1" w:rsidP="003A7DB1">
      <w:pPr>
        <w:pStyle w:val="BodyText"/>
        <w:spacing w:before="160" w:line="237" w:lineRule="auto"/>
        <w:ind w:right="177"/>
        <w:rPr>
          <w:sz w:val="22"/>
          <w:szCs w:val="22"/>
        </w:rPr>
      </w:pPr>
      <w:r w:rsidRPr="007F21FE">
        <w:rPr>
          <w:sz w:val="22"/>
          <w:szCs w:val="22"/>
        </w:rPr>
        <w:t>Over the past five years, but particularly during 2019/20 and 2020/21, there has been an upward trend in the number of 1st and 2:1s awarded by the University.</w:t>
      </w:r>
    </w:p>
    <w:p w14:paraId="364E37D7" w14:textId="77777777" w:rsidR="003A7DB1" w:rsidRPr="00797A32" w:rsidRDefault="003A7DB1" w:rsidP="003A7DB1">
      <w:pPr>
        <w:pStyle w:val="BodyText"/>
        <w:spacing w:before="160" w:line="237" w:lineRule="auto"/>
        <w:ind w:right="177"/>
        <w:rPr>
          <w:sz w:val="22"/>
          <w:szCs w:val="22"/>
        </w:rPr>
      </w:pPr>
      <w:r w:rsidRPr="00797A32">
        <w:rPr>
          <w:sz w:val="22"/>
          <w:szCs w:val="22"/>
        </w:rPr>
        <w:t xml:space="preserve">Analysis within the university identifies a number of reasons for this, including changes made during the pandemic to accommodate students. Please see Section 4, for details on the ‘Mitigation Packages’ the University implemented in 2020/21. It was acknowledged at the time that some mitigations may increase the proportion of higher classifications, in particular the introduction of a safety net policy in 2019/20 and discounting of lowest credit module from classification in 2020/21. By removing the risk that assessments completed during the COVID-19 pandemic could lower a student’s year average marks, an upward shift across the cohort was to be expected. This being understood, the main impetus was to </w:t>
      </w:r>
      <w:r w:rsidRPr="00797A32">
        <w:rPr>
          <w:sz w:val="22"/>
          <w:szCs w:val="22"/>
        </w:rPr>
        <w:lastRenderedPageBreak/>
        <w:t>deliver fairness for students, therefore the potential consequences were seen as acceptable given the circumstances. We are actively monitoring the degree classification distributions in our internal annual programme evaluation process. If concerns are raised, programme level action plans are then drafted and implemented.</w:t>
      </w:r>
    </w:p>
    <w:p w14:paraId="71C0FB7C" w14:textId="1D8E3B69" w:rsidR="003A7DB1" w:rsidRPr="00797A32" w:rsidRDefault="003A7DB1" w:rsidP="003A7DB1">
      <w:pPr>
        <w:pStyle w:val="BodyText"/>
        <w:spacing w:before="160" w:line="237" w:lineRule="auto"/>
        <w:ind w:right="177"/>
        <w:rPr>
          <w:sz w:val="22"/>
          <w:szCs w:val="22"/>
        </w:rPr>
      </w:pPr>
      <w:r w:rsidRPr="00797A32">
        <w:rPr>
          <w:sz w:val="22"/>
          <w:szCs w:val="22"/>
        </w:rPr>
        <w:t>Across City, we continue to put in place initiatives to improve our teaching and learning to give our students the best opportunity to succeed on their programme. We continue to diversify our assessment methods whenever possible to require writing, independent research, presentations</w:t>
      </w:r>
      <w:bookmarkStart w:id="1" w:name="_GoBack"/>
      <w:bookmarkEnd w:id="1"/>
      <w:r w:rsidRPr="00797A32">
        <w:rPr>
          <w:sz w:val="22"/>
          <w:szCs w:val="22"/>
        </w:rPr>
        <w:t xml:space="preserve">, analysis, etc. so that all learning styles are accommodated. We are also moving to a blended approach of teaching and assessment, with many assessments now taking place online. </w:t>
      </w:r>
    </w:p>
    <w:p w14:paraId="137CAFB9" w14:textId="77777777" w:rsidR="003A7DB1" w:rsidRDefault="003A7DB1" w:rsidP="003A7DB1">
      <w:pPr>
        <w:pStyle w:val="BodyText"/>
        <w:spacing w:before="160" w:line="237" w:lineRule="auto"/>
        <w:ind w:right="177"/>
        <w:rPr>
          <w:color w:val="FF0000"/>
          <w:sz w:val="22"/>
          <w:szCs w:val="22"/>
        </w:rPr>
      </w:pPr>
    </w:p>
    <w:p w14:paraId="316E006F" w14:textId="77777777" w:rsidR="003A7DB1" w:rsidRPr="00CE3A6F" w:rsidRDefault="003A7DB1" w:rsidP="003A7DB1">
      <w:pPr>
        <w:pStyle w:val="Heading1"/>
        <w:numPr>
          <w:ilvl w:val="0"/>
          <w:numId w:val="2"/>
        </w:numPr>
        <w:tabs>
          <w:tab w:val="left" w:pos="821"/>
        </w:tabs>
        <w:spacing w:before="160"/>
        <w:rPr>
          <w:sz w:val="22"/>
          <w:szCs w:val="22"/>
        </w:rPr>
      </w:pPr>
      <w:r w:rsidRPr="00CE3A6F">
        <w:rPr>
          <w:sz w:val="22"/>
          <w:szCs w:val="22"/>
        </w:rPr>
        <w:t xml:space="preserve">Degree Awarding Gap </w:t>
      </w:r>
    </w:p>
    <w:p w14:paraId="64136CF3" w14:textId="77777777" w:rsidR="003A7DB1" w:rsidRPr="007F21FE" w:rsidRDefault="003A7DB1" w:rsidP="003A7DB1">
      <w:pPr>
        <w:pStyle w:val="BodyText"/>
        <w:spacing w:before="6"/>
        <w:ind w:left="0"/>
        <w:rPr>
          <w:sz w:val="22"/>
          <w:szCs w:val="22"/>
        </w:rPr>
      </w:pPr>
    </w:p>
    <w:p w14:paraId="5847A32F" w14:textId="77777777" w:rsidR="003A7DB1" w:rsidRPr="007F21FE" w:rsidRDefault="003A7DB1" w:rsidP="003A7DB1">
      <w:pPr>
        <w:pStyle w:val="BodyText"/>
        <w:spacing w:before="1" w:line="237" w:lineRule="auto"/>
        <w:ind w:right="192"/>
        <w:rPr>
          <w:color w:val="FF0000"/>
          <w:sz w:val="22"/>
          <w:szCs w:val="22"/>
        </w:rPr>
      </w:pPr>
      <w:r w:rsidRPr="007F21FE">
        <w:rPr>
          <w:sz w:val="22"/>
          <w:szCs w:val="22"/>
        </w:rPr>
        <w:t>City’s Black, Asian and Minority Ethnic student population is its most substantial accounting for 53.8% of UG graduating students in 2020/21. The degree-awarding gap for 1</w:t>
      </w:r>
      <w:r w:rsidRPr="007F21FE">
        <w:rPr>
          <w:position w:val="8"/>
          <w:sz w:val="22"/>
          <w:szCs w:val="22"/>
        </w:rPr>
        <w:t xml:space="preserve">st </w:t>
      </w:r>
      <w:r w:rsidRPr="007F21FE">
        <w:rPr>
          <w:sz w:val="22"/>
          <w:szCs w:val="22"/>
        </w:rPr>
        <w:t>class and 2.1 degrees between White and Black, Asian and Minority Ethnic students varies across City’s undergraduate degrees. The overall attainment gap for the academic year 2020/21 decreased overall from 5.9% to 4.1%.</w:t>
      </w:r>
      <w:r w:rsidRPr="007F21FE">
        <w:rPr>
          <w:rStyle w:val="normaltextrun1"/>
          <w:sz w:val="22"/>
          <w:szCs w:val="22"/>
        </w:rPr>
        <w:t xml:space="preserve"> This reduction in the overall student degree-awarding gap is the second in a row since 2019/20. However, it is likely linked to an overall increase in the awards of good degrees and therefore may not be representative of a longer-term trend.</w:t>
      </w:r>
      <w:r w:rsidRPr="007F21FE">
        <w:rPr>
          <w:rStyle w:val="eop"/>
          <w:sz w:val="22"/>
          <w:szCs w:val="22"/>
        </w:rPr>
        <w:t> </w:t>
      </w:r>
    </w:p>
    <w:p w14:paraId="4F4C140C" w14:textId="77777777" w:rsidR="003A7DB1" w:rsidRPr="007F21FE" w:rsidRDefault="003A7DB1" w:rsidP="003A7DB1">
      <w:pPr>
        <w:pStyle w:val="BodyText"/>
        <w:ind w:left="0"/>
        <w:rPr>
          <w:sz w:val="22"/>
          <w:szCs w:val="22"/>
        </w:rPr>
      </w:pPr>
    </w:p>
    <w:p w14:paraId="34A9DF43" w14:textId="77777777" w:rsidR="003A7DB1" w:rsidRPr="00810001" w:rsidRDefault="003A7DB1" w:rsidP="003A7DB1">
      <w:pPr>
        <w:pStyle w:val="BodyText"/>
        <w:rPr>
          <w:sz w:val="22"/>
          <w:szCs w:val="22"/>
        </w:rPr>
      </w:pPr>
      <w:r w:rsidRPr="007F21FE">
        <w:rPr>
          <w:sz w:val="22"/>
          <w:szCs w:val="22"/>
        </w:rPr>
        <w:t>Over the five-year period, the undergraduate degree-awarding gap of 1</w:t>
      </w:r>
      <w:r w:rsidRPr="007F21FE">
        <w:rPr>
          <w:position w:val="8"/>
          <w:sz w:val="22"/>
          <w:szCs w:val="22"/>
        </w:rPr>
        <w:t xml:space="preserve">st </w:t>
      </w:r>
      <w:r w:rsidRPr="007F21FE">
        <w:rPr>
          <w:sz w:val="22"/>
          <w:szCs w:val="22"/>
        </w:rPr>
        <w:t>class and 2.1 degrees awarded between Black, Asian and Minority Ethnic and White students, significantly reduced across all Schools from 2019/20 and ranged in 2020/21 from 2% to 6% across Academic Schools (Please see Table 1 below).</w:t>
      </w:r>
      <w:r w:rsidRPr="00810001">
        <w:rPr>
          <w:sz w:val="22"/>
          <w:szCs w:val="22"/>
        </w:rPr>
        <w:t xml:space="preserve"> </w:t>
      </w:r>
    </w:p>
    <w:p w14:paraId="73E6CB14" w14:textId="77777777" w:rsidR="003A7DB1" w:rsidRPr="00DB3257" w:rsidRDefault="003A7DB1" w:rsidP="003A7DB1">
      <w:pPr>
        <w:tabs>
          <w:tab w:val="left" w:pos="501"/>
        </w:tabs>
        <w:ind w:right="237"/>
      </w:pPr>
    </w:p>
    <w:p w14:paraId="7809B1E0" w14:textId="77777777" w:rsidR="003A7DB1" w:rsidRPr="00CE3E61" w:rsidRDefault="003A7DB1" w:rsidP="003A7DB1">
      <w:pPr>
        <w:tabs>
          <w:tab w:val="left" w:pos="501"/>
        </w:tabs>
        <w:ind w:left="100" w:right="237"/>
      </w:pPr>
      <w:r w:rsidRPr="00CE3E61">
        <w:rPr>
          <w:b/>
          <w:bCs/>
        </w:rPr>
        <w:t>Please Note:</w:t>
      </w:r>
      <w:r>
        <w:t xml:space="preserve"> </w:t>
      </w:r>
      <w:r w:rsidRPr="00CE3E61">
        <w:t xml:space="preserve">The degree awarding gap between White and Black, Asian and Minority Ethnic students has in some cases, at programme level, been due to Black, Asian and Minority Ethnic students performing better than White students. </w:t>
      </w:r>
      <w:r>
        <w:t xml:space="preserve">Although this is not the case overall. </w:t>
      </w:r>
    </w:p>
    <w:p w14:paraId="26F9E912" w14:textId="77777777" w:rsidR="003A7DB1" w:rsidRPr="00DB3257" w:rsidRDefault="003A7DB1" w:rsidP="003A7DB1">
      <w:pPr>
        <w:tabs>
          <w:tab w:val="left" w:pos="501"/>
        </w:tabs>
        <w:ind w:right="237"/>
      </w:pPr>
    </w:p>
    <w:p w14:paraId="5C6F1368" w14:textId="77777777" w:rsidR="003A7DB1" w:rsidRPr="00DB3257" w:rsidRDefault="003A7DB1" w:rsidP="003A7DB1">
      <w:pPr>
        <w:tabs>
          <w:tab w:val="left" w:pos="501"/>
        </w:tabs>
        <w:ind w:left="100" w:right="237"/>
      </w:pPr>
      <w:bookmarkStart w:id="2" w:name="_Hlk102574455"/>
      <w:r w:rsidRPr="00DB3257">
        <w:t xml:space="preserve">City is committed to empowering students from all backgrounds to achieve their full potential. Over the past five years we have enhanced our efforts to address the degree awarding gaps for underrepresented groups, especially Black, Asian and Minority Ethnic students. Our most recent </w:t>
      </w:r>
      <w:hyperlink r:id="rId18">
        <w:r w:rsidRPr="00DB3257">
          <w:rPr>
            <w:color w:val="0462C1"/>
            <w:u w:val="single" w:color="0462C1"/>
          </w:rPr>
          <w:t>Access and Participation Plan</w:t>
        </w:r>
      </w:hyperlink>
      <w:r w:rsidRPr="00DB3257">
        <w:rPr>
          <w:color w:val="0462C1"/>
          <w:u w:val="single" w:color="0462C1"/>
        </w:rPr>
        <w:t>,</w:t>
      </w:r>
      <w:r w:rsidRPr="00DB3257">
        <w:rPr>
          <w:color w:val="0462C1"/>
        </w:rPr>
        <w:t xml:space="preserve"> </w:t>
      </w:r>
      <w:r w:rsidRPr="00DB3257">
        <w:t xml:space="preserve">submitted to the Office for Students, sets out how we will continue to address degree awarding gaps in partnership with students. Our Student Attainment Project, designed to identify, understand and address degree-awarding gaps impacting on particular groups of students remains a priority </w:t>
      </w:r>
      <w:r>
        <w:t xml:space="preserve">for </w:t>
      </w:r>
      <w:r w:rsidRPr="00DB3257">
        <w:t>City.</w:t>
      </w:r>
      <w:bookmarkEnd w:id="2"/>
    </w:p>
    <w:p w14:paraId="2C485BA4" w14:textId="77777777" w:rsidR="003A7DB1" w:rsidRPr="00DB3257" w:rsidRDefault="003A7DB1" w:rsidP="003A7DB1">
      <w:pPr>
        <w:pStyle w:val="BodyText"/>
        <w:spacing w:before="62"/>
        <w:ind w:right="570"/>
        <w:rPr>
          <w:sz w:val="22"/>
          <w:szCs w:val="22"/>
        </w:rPr>
      </w:pPr>
    </w:p>
    <w:p w14:paraId="6EF07AC4" w14:textId="77777777" w:rsidR="003A7DB1" w:rsidRPr="00DB3257" w:rsidRDefault="003A7DB1" w:rsidP="003A7DB1">
      <w:pPr>
        <w:ind w:left="268" w:right="523"/>
        <w:jc w:val="center"/>
        <w:rPr>
          <w:b/>
        </w:rPr>
      </w:pPr>
      <w:r w:rsidRPr="00DB3257">
        <w:rPr>
          <w:b/>
        </w:rPr>
        <w:t>Table 1: Degree Awarding Gap by Year (201</w:t>
      </w:r>
      <w:r>
        <w:rPr>
          <w:b/>
        </w:rPr>
        <w:t>6</w:t>
      </w:r>
      <w:r w:rsidRPr="00DB3257">
        <w:rPr>
          <w:b/>
        </w:rPr>
        <w:t>/1</w:t>
      </w:r>
      <w:r>
        <w:rPr>
          <w:b/>
        </w:rPr>
        <w:t>7</w:t>
      </w:r>
      <w:r w:rsidRPr="00DB3257">
        <w:rPr>
          <w:b/>
        </w:rPr>
        <w:t xml:space="preserve"> – 20</w:t>
      </w:r>
      <w:r>
        <w:rPr>
          <w:b/>
        </w:rPr>
        <w:t>20</w:t>
      </w:r>
      <w:r w:rsidRPr="00DB3257">
        <w:rPr>
          <w:b/>
        </w:rPr>
        <w:t>/2</w:t>
      </w:r>
      <w:r>
        <w:rPr>
          <w:b/>
        </w:rPr>
        <w:t>1</w:t>
      </w:r>
      <w:r w:rsidRPr="00DB3257">
        <w:rPr>
          <w:b/>
        </w:rPr>
        <w:t>) and by School (20</w:t>
      </w:r>
      <w:r>
        <w:rPr>
          <w:b/>
        </w:rPr>
        <w:t>20</w:t>
      </w:r>
      <w:r w:rsidRPr="00DB3257">
        <w:rPr>
          <w:b/>
        </w:rPr>
        <w:t>/2</w:t>
      </w:r>
      <w:r>
        <w:rPr>
          <w:b/>
        </w:rPr>
        <w:t>1</w:t>
      </w:r>
      <w:r w:rsidRPr="00DB3257">
        <w:rPr>
          <w:b/>
        </w:rPr>
        <w:t>)</w:t>
      </w:r>
    </w:p>
    <w:p w14:paraId="1AA2A964" w14:textId="77777777" w:rsidR="003A7DB1" w:rsidRPr="00DB3257" w:rsidRDefault="003A7DB1" w:rsidP="003A7DB1">
      <w:pPr>
        <w:pStyle w:val="BodyText"/>
        <w:spacing w:before="10"/>
        <w:ind w:left="0"/>
        <w:rPr>
          <w:sz w:val="22"/>
          <w:szCs w:val="22"/>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54"/>
        <w:gridCol w:w="2254"/>
        <w:gridCol w:w="2256"/>
        <w:gridCol w:w="2255"/>
      </w:tblGrid>
      <w:tr w:rsidR="003A7DB1" w:rsidRPr="000977D3" w14:paraId="16C16F15" w14:textId="77777777" w:rsidTr="00F86539">
        <w:trPr>
          <w:trHeight w:val="1136"/>
        </w:trPr>
        <w:tc>
          <w:tcPr>
            <w:tcW w:w="9019" w:type="dxa"/>
            <w:gridSpan w:val="4"/>
          </w:tcPr>
          <w:p w14:paraId="6D49224A" w14:textId="77777777" w:rsidR="003A7DB1" w:rsidRPr="00DB3257" w:rsidRDefault="003A7DB1" w:rsidP="00F86539">
            <w:pPr>
              <w:pStyle w:val="TableParagraph"/>
              <w:spacing w:line="240" w:lineRule="auto"/>
              <w:ind w:left="0"/>
              <w:rPr>
                <w:rFonts w:ascii="Arial" w:hAnsi="Arial" w:cs="Arial"/>
              </w:rPr>
            </w:pPr>
          </w:p>
          <w:p w14:paraId="29B55D3B" w14:textId="77777777" w:rsidR="003A7DB1" w:rsidRPr="000977D3" w:rsidRDefault="003A7DB1" w:rsidP="00F86539">
            <w:pPr>
              <w:pStyle w:val="TableParagraph"/>
              <w:spacing w:line="240" w:lineRule="auto"/>
              <w:ind w:left="1581" w:right="1567"/>
              <w:jc w:val="center"/>
              <w:rPr>
                <w:rFonts w:ascii="Arial" w:hAnsi="Arial" w:cs="Arial"/>
                <w:b/>
              </w:rPr>
            </w:pPr>
            <w:r w:rsidRPr="000977D3">
              <w:rPr>
                <w:rFonts w:ascii="Arial" w:hAnsi="Arial" w:cs="Arial"/>
                <w:b/>
              </w:rPr>
              <w:t>Undergraduates White v BAME Students</w:t>
            </w:r>
          </w:p>
          <w:p w14:paraId="2DC66D16" w14:textId="77777777" w:rsidR="003A7DB1" w:rsidRPr="000977D3" w:rsidRDefault="003A7DB1" w:rsidP="00F86539">
            <w:pPr>
              <w:pStyle w:val="TableParagraph"/>
              <w:spacing w:line="240" w:lineRule="auto"/>
              <w:ind w:left="1581" w:right="1567"/>
              <w:jc w:val="center"/>
              <w:rPr>
                <w:rFonts w:ascii="Arial" w:hAnsi="Arial" w:cs="Arial"/>
                <w:b/>
              </w:rPr>
            </w:pPr>
            <w:r w:rsidRPr="000977D3">
              <w:rPr>
                <w:rFonts w:ascii="Arial" w:hAnsi="Arial" w:cs="Arial"/>
                <w:b/>
              </w:rPr>
              <w:t>(White students perform better than BAME students)</w:t>
            </w:r>
          </w:p>
          <w:p w14:paraId="3053B7DD" w14:textId="77777777" w:rsidR="003A7DB1" w:rsidRPr="000977D3" w:rsidRDefault="003A7DB1" w:rsidP="00F86539">
            <w:pPr>
              <w:pStyle w:val="TableParagraph"/>
              <w:spacing w:line="240" w:lineRule="auto"/>
              <w:ind w:left="614"/>
              <w:jc w:val="center"/>
              <w:rPr>
                <w:rFonts w:ascii="Arial" w:hAnsi="Arial" w:cs="Arial"/>
                <w:b/>
              </w:rPr>
            </w:pPr>
            <w:r w:rsidRPr="000977D3">
              <w:rPr>
                <w:rFonts w:ascii="Arial" w:hAnsi="Arial" w:cs="Arial"/>
                <w:b/>
              </w:rPr>
              <w:t>The degree-awarding gap below relate to 1sts and 2.1s degrees only</w:t>
            </w:r>
          </w:p>
        </w:tc>
      </w:tr>
      <w:tr w:rsidR="003A7DB1" w:rsidRPr="000977D3" w14:paraId="1B2C9047" w14:textId="77777777" w:rsidTr="00F86539">
        <w:trPr>
          <w:trHeight w:val="820"/>
        </w:trPr>
        <w:tc>
          <w:tcPr>
            <w:tcW w:w="4508" w:type="dxa"/>
            <w:gridSpan w:val="2"/>
            <w:shd w:val="clear" w:color="auto" w:fill="D4DCE3"/>
          </w:tcPr>
          <w:p w14:paraId="15CF2B49" w14:textId="77777777" w:rsidR="003A7DB1" w:rsidRPr="000977D3" w:rsidRDefault="003A7DB1" w:rsidP="00F86539">
            <w:pPr>
              <w:pStyle w:val="TableParagraph"/>
              <w:spacing w:line="270" w:lineRule="atLeast"/>
              <w:ind w:left="227" w:right="232" w:firstLine="2"/>
              <w:jc w:val="center"/>
              <w:rPr>
                <w:rFonts w:ascii="Arial" w:hAnsi="Arial" w:cs="Arial"/>
                <w:b/>
              </w:rPr>
            </w:pPr>
            <w:r w:rsidRPr="000977D3">
              <w:rPr>
                <w:rFonts w:ascii="Arial" w:hAnsi="Arial" w:cs="Arial"/>
                <w:b/>
              </w:rPr>
              <w:t>Degree-awarding Gap by Year between White and BAME</w:t>
            </w:r>
            <w:r w:rsidRPr="000977D3">
              <w:rPr>
                <w:rFonts w:ascii="Arial" w:hAnsi="Arial" w:cs="Arial"/>
                <w:b/>
                <w:spacing w:val="-13"/>
              </w:rPr>
              <w:t xml:space="preserve"> </w:t>
            </w:r>
            <w:r w:rsidRPr="000977D3">
              <w:rPr>
                <w:rFonts w:ascii="Arial" w:hAnsi="Arial" w:cs="Arial"/>
                <w:b/>
              </w:rPr>
              <w:t>Students (2016/17 –</w:t>
            </w:r>
            <w:r w:rsidRPr="000977D3">
              <w:rPr>
                <w:rFonts w:ascii="Arial" w:hAnsi="Arial" w:cs="Arial"/>
                <w:b/>
                <w:spacing w:val="-6"/>
              </w:rPr>
              <w:t xml:space="preserve"> </w:t>
            </w:r>
            <w:r w:rsidRPr="000977D3">
              <w:rPr>
                <w:rFonts w:ascii="Arial" w:hAnsi="Arial" w:cs="Arial"/>
                <w:b/>
              </w:rPr>
              <w:t>2020/21)</w:t>
            </w:r>
          </w:p>
        </w:tc>
        <w:tc>
          <w:tcPr>
            <w:tcW w:w="4511" w:type="dxa"/>
            <w:gridSpan w:val="2"/>
            <w:shd w:val="clear" w:color="auto" w:fill="E1EED9"/>
          </w:tcPr>
          <w:p w14:paraId="47BC3AE7" w14:textId="77777777" w:rsidR="003A7DB1" w:rsidRPr="000977D3" w:rsidRDefault="003A7DB1" w:rsidP="00F86539">
            <w:pPr>
              <w:pStyle w:val="TableParagraph"/>
              <w:spacing w:line="270" w:lineRule="atLeast"/>
              <w:ind w:left="227" w:right="234" w:firstLine="4"/>
              <w:jc w:val="center"/>
              <w:rPr>
                <w:rFonts w:ascii="Arial" w:hAnsi="Arial" w:cs="Arial"/>
                <w:b/>
              </w:rPr>
            </w:pPr>
            <w:r w:rsidRPr="000977D3">
              <w:rPr>
                <w:rFonts w:ascii="Arial" w:hAnsi="Arial" w:cs="Arial"/>
                <w:b/>
              </w:rPr>
              <w:t>Degree-awarding Gap by School between White and BAME</w:t>
            </w:r>
            <w:r w:rsidRPr="000977D3">
              <w:rPr>
                <w:rFonts w:ascii="Arial" w:hAnsi="Arial" w:cs="Arial"/>
                <w:b/>
                <w:spacing w:val="-13"/>
              </w:rPr>
              <w:t xml:space="preserve"> </w:t>
            </w:r>
            <w:r w:rsidRPr="000977D3">
              <w:rPr>
                <w:rFonts w:ascii="Arial" w:hAnsi="Arial" w:cs="Arial"/>
                <w:b/>
              </w:rPr>
              <w:t>Students (2020/2021)</w:t>
            </w:r>
          </w:p>
        </w:tc>
      </w:tr>
      <w:tr w:rsidR="003A7DB1" w:rsidRPr="000977D3" w14:paraId="10730001" w14:textId="77777777" w:rsidTr="00F86539">
        <w:trPr>
          <w:trHeight w:val="819"/>
        </w:trPr>
        <w:tc>
          <w:tcPr>
            <w:tcW w:w="2254" w:type="dxa"/>
            <w:shd w:val="clear" w:color="auto" w:fill="D4DCE3"/>
          </w:tcPr>
          <w:p w14:paraId="17A7BDE6" w14:textId="77777777" w:rsidR="003A7DB1" w:rsidRPr="000977D3" w:rsidRDefault="003A7DB1" w:rsidP="00F86539">
            <w:pPr>
              <w:pStyle w:val="TableParagraph"/>
              <w:spacing w:before="11" w:line="240" w:lineRule="auto"/>
              <w:ind w:left="0"/>
              <w:rPr>
                <w:rFonts w:ascii="Arial" w:hAnsi="Arial" w:cs="Arial"/>
              </w:rPr>
            </w:pPr>
          </w:p>
          <w:p w14:paraId="192CECAF" w14:textId="77777777" w:rsidR="003A7DB1" w:rsidRPr="000977D3" w:rsidRDefault="003A7DB1" w:rsidP="00F86539">
            <w:pPr>
              <w:pStyle w:val="TableParagraph"/>
              <w:spacing w:line="240" w:lineRule="auto"/>
              <w:ind w:left="667" w:right="667"/>
              <w:jc w:val="center"/>
              <w:rPr>
                <w:rFonts w:ascii="Arial" w:hAnsi="Arial" w:cs="Arial"/>
                <w:b/>
              </w:rPr>
            </w:pPr>
            <w:r w:rsidRPr="000977D3">
              <w:rPr>
                <w:rFonts w:ascii="Arial" w:hAnsi="Arial" w:cs="Arial"/>
                <w:b/>
              </w:rPr>
              <w:t>Year</w:t>
            </w:r>
          </w:p>
        </w:tc>
        <w:tc>
          <w:tcPr>
            <w:tcW w:w="2254" w:type="dxa"/>
            <w:shd w:val="clear" w:color="auto" w:fill="D4DCE3"/>
          </w:tcPr>
          <w:p w14:paraId="6B80BE07" w14:textId="77777777" w:rsidR="003A7DB1" w:rsidRPr="000977D3" w:rsidRDefault="003A7DB1" w:rsidP="00F86539">
            <w:pPr>
              <w:pStyle w:val="TableParagraph"/>
              <w:spacing w:before="11" w:line="240" w:lineRule="auto"/>
              <w:ind w:left="0"/>
              <w:rPr>
                <w:rFonts w:ascii="Arial" w:hAnsi="Arial" w:cs="Arial"/>
              </w:rPr>
            </w:pPr>
          </w:p>
          <w:p w14:paraId="4507052F" w14:textId="77777777" w:rsidR="003A7DB1" w:rsidRPr="000977D3" w:rsidRDefault="003A7DB1" w:rsidP="00F86539">
            <w:pPr>
              <w:pStyle w:val="TableParagraph"/>
              <w:spacing w:line="270" w:lineRule="atLeast"/>
              <w:ind w:left="888" w:right="130" w:hanging="742"/>
              <w:rPr>
                <w:rFonts w:ascii="Arial" w:hAnsi="Arial" w:cs="Arial"/>
                <w:b/>
              </w:rPr>
            </w:pPr>
            <w:r w:rsidRPr="000977D3">
              <w:rPr>
                <w:rFonts w:ascii="Arial" w:hAnsi="Arial" w:cs="Arial"/>
                <w:b/>
              </w:rPr>
              <w:t>Degree-awarding Gap</w:t>
            </w:r>
          </w:p>
        </w:tc>
        <w:tc>
          <w:tcPr>
            <w:tcW w:w="2256" w:type="dxa"/>
            <w:shd w:val="clear" w:color="auto" w:fill="E1EED9"/>
          </w:tcPr>
          <w:p w14:paraId="395EB29E" w14:textId="77777777" w:rsidR="003A7DB1" w:rsidRPr="000977D3" w:rsidRDefault="003A7DB1" w:rsidP="00F86539">
            <w:pPr>
              <w:pStyle w:val="TableParagraph"/>
              <w:spacing w:before="11" w:line="240" w:lineRule="auto"/>
              <w:ind w:left="0"/>
              <w:rPr>
                <w:rFonts w:ascii="Arial" w:hAnsi="Arial" w:cs="Arial"/>
              </w:rPr>
            </w:pPr>
          </w:p>
          <w:p w14:paraId="00F72960" w14:textId="77777777" w:rsidR="003A7DB1" w:rsidRPr="000977D3" w:rsidRDefault="003A7DB1" w:rsidP="00F86539">
            <w:pPr>
              <w:pStyle w:val="TableParagraph"/>
              <w:spacing w:line="240" w:lineRule="auto"/>
              <w:ind w:left="135" w:right="135"/>
              <w:jc w:val="center"/>
              <w:rPr>
                <w:rFonts w:ascii="Arial" w:hAnsi="Arial" w:cs="Arial"/>
                <w:b/>
              </w:rPr>
            </w:pPr>
            <w:r w:rsidRPr="000977D3">
              <w:rPr>
                <w:rFonts w:ascii="Arial" w:hAnsi="Arial" w:cs="Arial"/>
                <w:b/>
              </w:rPr>
              <w:t>School</w:t>
            </w:r>
          </w:p>
        </w:tc>
        <w:tc>
          <w:tcPr>
            <w:tcW w:w="2255" w:type="dxa"/>
            <w:shd w:val="clear" w:color="auto" w:fill="E1EED9"/>
          </w:tcPr>
          <w:p w14:paraId="24FAF06A" w14:textId="77777777" w:rsidR="003A7DB1" w:rsidRPr="000977D3" w:rsidRDefault="003A7DB1" w:rsidP="00F86539">
            <w:pPr>
              <w:pStyle w:val="TableParagraph"/>
              <w:spacing w:before="11" w:line="240" w:lineRule="auto"/>
              <w:ind w:left="0"/>
              <w:rPr>
                <w:rFonts w:ascii="Arial" w:hAnsi="Arial" w:cs="Arial"/>
              </w:rPr>
            </w:pPr>
          </w:p>
          <w:p w14:paraId="49E5D040" w14:textId="77777777" w:rsidR="003A7DB1" w:rsidRPr="000977D3" w:rsidRDefault="003A7DB1" w:rsidP="00F86539">
            <w:pPr>
              <w:pStyle w:val="TableParagraph"/>
              <w:spacing w:line="270" w:lineRule="atLeast"/>
              <w:ind w:left="888" w:right="132" w:hanging="743"/>
              <w:rPr>
                <w:rFonts w:ascii="Arial" w:hAnsi="Arial" w:cs="Arial"/>
                <w:b/>
              </w:rPr>
            </w:pPr>
            <w:r w:rsidRPr="000977D3">
              <w:rPr>
                <w:rFonts w:ascii="Arial" w:hAnsi="Arial" w:cs="Arial"/>
                <w:b/>
              </w:rPr>
              <w:t>Degree-awarding Gap</w:t>
            </w:r>
          </w:p>
        </w:tc>
      </w:tr>
      <w:tr w:rsidR="003A7DB1" w:rsidRPr="000977D3" w14:paraId="0AC87CD8" w14:textId="77777777" w:rsidTr="00F86539">
        <w:trPr>
          <w:trHeight w:val="260"/>
        </w:trPr>
        <w:tc>
          <w:tcPr>
            <w:tcW w:w="2254" w:type="dxa"/>
            <w:shd w:val="clear" w:color="auto" w:fill="D4DCE3"/>
          </w:tcPr>
          <w:p w14:paraId="26D3F2F1" w14:textId="77777777" w:rsidR="003A7DB1" w:rsidRPr="000977D3" w:rsidRDefault="003A7DB1" w:rsidP="00F86539">
            <w:pPr>
              <w:pStyle w:val="TableParagraph"/>
              <w:spacing w:before="1" w:line="255" w:lineRule="exact"/>
              <w:ind w:left="667" w:right="667"/>
              <w:jc w:val="center"/>
              <w:rPr>
                <w:rFonts w:ascii="Arial" w:hAnsi="Arial" w:cs="Arial"/>
                <w:b/>
              </w:rPr>
            </w:pPr>
            <w:r w:rsidRPr="000977D3">
              <w:rPr>
                <w:rFonts w:ascii="Arial" w:hAnsi="Arial" w:cs="Arial"/>
                <w:b/>
              </w:rPr>
              <w:t>2020/21</w:t>
            </w:r>
          </w:p>
        </w:tc>
        <w:tc>
          <w:tcPr>
            <w:tcW w:w="2254" w:type="dxa"/>
            <w:shd w:val="clear" w:color="auto" w:fill="D4DCE3"/>
          </w:tcPr>
          <w:p w14:paraId="2C1BD374" w14:textId="77777777" w:rsidR="003A7DB1" w:rsidRPr="000977D3" w:rsidRDefault="003A7DB1" w:rsidP="00F86539">
            <w:pPr>
              <w:pStyle w:val="TableParagraph"/>
              <w:spacing w:before="1" w:line="255" w:lineRule="exact"/>
              <w:ind w:right="860"/>
              <w:jc w:val="center"/>
              <w:rPr>
                <w:rFonts w:ascii="Arial" w:hAnsi="Arial" w:cs="Arial"/>
                <w:bCs/>
              </w:rPr>
            </w:pPr>
            <w:r w:rsidRPr="000977D3">
              <w:rPr>
                <w:rFonts w:ascii="Arial" w:hAnsi="Arial" w:cs="Arial"/>
                <w:bCs/>
              </w:rPr>
              <w:t xml:space="preserve">            4.1%</w:t>
            </w:r>
          </w:p>
        </w:tc>
        <w:tc>
          <w:tcPr>
            <w:tcW w:w="2256" w:type="dxa"/>
            <w:shd w:val="clear" w:color="auto" w:fill="E1EED9"/>
          </w:tcPr>
          <w:p w14:paraId="428BE30E" w14:textId="77777777" w:rsidR="003A7DB1" w:rsidRPr="000977D3" w:rsidRDefault="003A7DB1" w:rsidP="00F86539">
            <w:pPr>
              <w:pStyle w:val="TableParagraph"/>
              <w:spacing w:before="1" w:line="255" w:lineRule="exact"/>
              <w:ind w:left="135" w:right="136"/>
              <w:jc w:val="center"/>
              <w:rPr>
                <w:rFonts w:ascii="Arial" w:hAnsi="Arial" w:cs="Arial"/>
                <w:b/>
              </w:rPr>
            </w:pPr>
            <w:r w:rsidRPr="000977D3">
              <w:rPr>
                <w:rFonts w:ascii="Arial" w:hAnsi="Arial" w:cs="Arial"/>
                <w:b/>
              </w:rPr>
              <w:t>BAYES Business School</w:t>
            </w:r>
          </w:p>
        </w:tc>
        <w:tc>
          <w:tcPr>
            <w:tcW w:w="2255" w:type="dxa"/>
            <w:shd w:val="clear" w:color="auto" w:fill="E1EED9"/>
          </w:tcPr>
          <w:p w14:paraId="0B9268BB" w14:textId="77777777" w:rsidR="003A7DB1" w:rsidRPr="000977D3" w:rsidRDefault="003A7DB1" w:rsidP="00F86539">
            <w:pPr>
              <w:pStyle w:val="TableParagraph"/>
              <w:spacing w:before="1" w:line="255" w:lineRule="exact"/>
              <w:ind w:left="761" w:right="693"/>
              <w:jc w:val="center"/>
              <w:rPr>
                <w:rFonts w:ascii="Arial" w:hAnsi="Arial" w:cs="Arial"/>
                <w:bCs/>
              </w:rPr>
            </w:pPr>
            <w:r w:rsidRPr="000977D3">
              <w:rPr>
                <w:rFonts w:ascii="Arial" w:hAnsi="Arial" w:cs="Arial"/>
                <w:bCs/>
              </w:rPr>
              <w:t>6%</w:t>
            </w:r>
          </w:p>
        </w:tc>
      </w:tr>
      <w:tr w:rsidR="003A7DB1" w:rsidRPr="000977D3" w14:paraId="7604EE11" w14:textId="77777777" w:rsidTr="00F86539">
        <w:trPr>
          <w:trHeight w:val="260"/>
        </w:trPr>
        <w:tc>
          <w:tcPr>
            <w:tcW w:w="2254" w:type="dxa"/>
            <w:shd w:val="clear" w:color="auto" w:fill="D4DCE3"/>
          </w:tcPr>
          <w:p w14:paraId="486A12B4" w14:textId="77777777" w:rsidR="003A7DB1" w:rsidRPr="000977D3" w:rsidRDefault="003A7DB1" w:rsidP="00F86539">
            <w:pPr>
              <w:pStyle w:val="TableParagraph"/>
              <w:spacing w:line="255" w:lineRule="exact"/>
              <w:ind w:left="667" w:right="667"/>
              <w:jc w:val="center"/>
              <w:rPr>
                <w:rFonts w:ascii="Arial" w:hAnsi="Arial" w:cs="Arial"/>
                <w:b/>
              </w:rPr>
            </w:pPr>
            <w:r w:rsidRPr="000977D3">
              <w:rPr>
                <w:rFonts w:ascii="Arial" w:hAnsi="Arial" w:cs="Arial"/>
                <w:b/>
              </w:rPr>
              <w:t>2019/20</w:t>
            </w:r>
          </w:p>
        </w:tc>
        <w:tc>
          <w:tcPr>
            <w:tcW w:w="2254" w:type="dxa"/>
            <w:shd w:val="clear" w:color="auto" w:fill="D4DCE3"/>
          </w:tcPr>
          <w:p w14:paraId="285C71FD" w14:textId="77777777" w:rsidR="003A7DB1" w:rsidRPr="000977D3" w:rsidRDefault="003A7DB1" w:rsidP="00F86539">
            <w:pPr>
              <w:pStyle w:val="TableParagraph"/>
              <w:spacing w:line="255" w:lineRule="exact"/>
              <w:ind w:left="861" w:right="860"/>
              <w:jc w:val="center"/>
              <w:rPr>
                <w:rFonts w:ascii="Arial" w:hAnsi="Arial" w:cs="Arial"/>
                <w:bCs/>
              </w:rPr>
            </w:pPr>
            <w:r w:rsidRPr="000977D3">
              <w:rPr>
                <w:rFonts w:ascii="Arial" w:hAnsi="Arial" w:cs="Arial"/>
                <w:bCs/>
              </w:rPr>
              <w:t>5.9%</w:t>
            </w:r>
          </w:p>
        </w:tc>
        <w:tc>
          <w:tcPr>
            <w:tcW w:w="2256" w:type="dxa"/>
            <w:shd w:val="clear" w:color="auto" w:fill="E1EED9"/>
          </w:tcPr>
          <w:p w14:paraId="7D8DAE47" w14:textId="77777777" w:rsidR="003A7DB1" w:rsidRPr="000977D3" w:rsidRDefault="003A7DB1" w:rsidP="00F86539">
            <w:pPr>
              <w:pStyle w:val="TableParagraph"/>
              <w:spacing w:line="255" w:lineRule="exact"/>
              <w:ind w:left="135" w:right="136"/>
              <w:jc w:val="center"/>
              <w:rPr>
                <w:rFonts w:ascii="Arial" w:hAnsi="Arial" w:cs="Arial"/>
                <w:b/>
              </w:rPr>
            </w:pPr>
            <w:r w:rsidRPr="000977D3">
              <w:rPr>
                <w:rFonts w:ascii="Arial" w:hAnsi="Arial" w:cs="Arial"/>
                <w:b/>
              </w:rPr>
              <w:t>City Law School</w:t>
            </w:r>
          </w:p>
        </w:tc>
        <w:tc>
          <w:tcPr>
            <w:tcW w:w="2255" w:type="dxa"/>
            <w:shd w:val="clear" w:color="auto" w:fill="E1EED9"/>
          </w:tcPr>
          <w:p w14:paraId="3F63E2EA" w14:textId="77777777" w:rsidR="003A7DB1" w:rsidRPr="000977D3" w:rsidRDefault="003A7DB1" w:rsidP="00F86539">
            <w:pPr>
              <w:pStyle w:val="TableParagraph"/>
              <w:spacing w:line="255" w:lineRule="exact"/>
              <w:ind w:left="761" w:right="761"/>
              <w:jc w:val="center"/>
              <w:rPr>
                <w:rFonts w:ascii="Arial" w:hAnsi="Arial" w:cs="Arial"/>
                <w:bCs/>
              </w:rPr>
            </w:pPr>
            <w:r w:rsidRPr="000977D3">
              <w:rPr>
                <w:rFonts w:ascii="Arial" w:hAnsi="Arial" w:cs="Arial"/>
                <w:bCs/>
              </w:rPr>
              <w:t>4%</w:t>
            </w:r>
          </w:p>
        </w:tc>
      </w:tr>
      <w:tr w:rsidR="003A7DB1" w:rsidRPr="000977D3" w14:paraId="4137FABF" w14:textId="77777777" w:rsidTr="00F86539">
        <w:trPr>
          <w:trHeight w:val="540"/>
        </w:trPr>
        <w:tc>
          <w:tcPr>
            <w:tcW w:w="2254" w:type="dxa"/>
            <w:shd w:val="clear" w:color="auto" w:fill="D4DCE3"/>
          </w:tcPr>
          <w:p w14:paraId="362DF1D2" w14:textId="77777777" w:rsidR="003A7DB1" w:rsidRPr="000977D3" w:rsidRDefault="003A7DB1" w:rsidP="00F86539">
            <w:pPr>
              <w:pStyle w:val="TableParagraph"/>
              <w:spacing w:line="240" w:lineRule="auto"/>
              <w:ind w:left="667" w:right="667"/>
              <w:jc w:val="center"/>
              <w:rPr>
                <w:rFonts w:ascii="Arial" w:hAnsi="Arial" w:cs="Arial"/>
                <w:b/>
              </w:rPr>
            </w:pPr>
            <w:r w:rsidRPr="000977D3">
              <w:rPr>
                <w:rFonts w:ascii="Arial" w:hAnsi="Arial" w:cs="Arial"/>
                <w:b/>
              </w:rPr>
              <w:t>2018/19</w:t>
            </w:r>
          </w:p>
        </w:tc>
        <w:tc>
          <w:tcPr>
            <w:tcW w:w="2254" w:type="dxa"/>
            <w:shd w:val="clear" w:color="auto" w:fill="D4DCE3"/>
          </w:tcPr>
          <w:p w14:paraId="1BA2D1A5" w14:textId="77777777" w:rsidR="003A7DB1" w:rsidRPr="000977D3" w:rsidRDefault="003A7DB1" w:rsidP="00F86539">
            <w:pPr>
              <w:pStyle w:val="TableParagraph"/>
              <w:spacing w:line="240" w:lineRule="auto"/>
              <w:ind w:left="861" w:right="861"/>
              <w:jc w:val="center"/>
              <w:rPr>
                <w:rFonts w:ascii="Arial" w:hAnsi="Arial" w:cs="Arial"/>
                <w:bCs/>
              </w:rPr>
            </w:pPr>
            <w:r w:rsidRPr="000977D3">
              <w:rPr>
                <w:rFonts w:ascii="Arial" w:hAnsi="Arial" w:cs="Arial"/>
                <w:bCs/>
              </w:rPr>
              <w:t>11%</w:t>
            </w:r>
          </w:p>
        </w:tc>
        <w:tc>
          <w:tcPr>
            <w:tcW w:w="2256" w:type="dxa"/>
            <w:shd w:val="clear" w:color="auto" w:fill="E1EED9"/>
          </w:tcPr>
          <w:p w14:paraId="50515DF0" w14:textId="77777777" w:rsidR="003A7DB1" w:rsidRPr="000977D3" w:rsidRDefault="003A7DB1" w:rsidP="00F86539">
            <w:pPr>
              <w:pStyle w:val="TableParagraph"/>
              <w:spacing w:line="270" w:lineRule="atLeast"/>
              <w:ind w:left="213" w:right="105" w:hanging="92"/>
              <w:rPr>
                <w:rFonts w:ascii="Arial" w:hAnsi="Arial" w:cs="Arial"/>
                <w:b/>
              </w:rPr>
            </w:pPr>
            <w:r w:rsidRPr="000977D3">
              <w:rPr>
                <w:rFonts w:ascii="Arial" w:hAnsi="Arial" w:cs="Arial"/>
                <w:b/>
              </w:rPr>
              <w:t>School of Art and Social Sciences</w:t>
            </w:r>
          </w:p>
        </w:tc>
        <w:tc>
          <w:tcPr>
            <w:tcW w:w="2255" w:type="dxa"/>
            <w:shd w:val="clear" w:color="auto" w:fill="E1EED9"/>
          </w:tcPr>
          <w:p w14:paraId="5C8DA677" w14:textId="77777777" w:rsidR="003A7DB1" w:rsidRPr="000977D3" w:rsidRDefault="003A7DB1" w:rsidP="00F86539">
            <w:pPr>
              <w:pStyle w:val="TableParagraph"/>
              <w:spacing w:line="240" w:lineRule="auto"/>
              <w:ind w:left="761" w:right="761"/>
              <w:jc w:val="center"/>
              <w:rPr>
                <w:rFonts w:ascii="Arial" w:hAnsi="Arial" w:cs="Arial"/>
                <w:bCs/>
              </w:rPr>
            </w:pPr>
            <w:r w:rsidRPr="000977D3">
              <w:rPr>
                <w:rFonts w:ascii="Arial" w:hAnsi="Arial" w:cs="Arial"/>
                <w:bCs/>
              </w:rPr>
              <w:t>2%</w:t>
            </w:r>
          </w:p>
        </w:tc>
      </w:tr>
      <w:tr w:rsidR="003A7DB1" w:rsidRPr="000977D3" w14:paraId="2BE45C92" w14:textId="77777777" w:rsidTr="00F86539">
        <w:trPr>
          <w:trHeight w:val="1034"/>
        </w:trPr>
        <w:tc>
          <w:tcPr>
            <w:tcW w:w="2254" w:type="dxa"/>
            <w:shd w:val="clear" w:color="auto" w:fill="D4DCE3"/>
          </w:tcPr>
          <w:p w14:paraId="1B9B5139" w14:textId="77777777" w:rsidR="003A7DB1" w:rsidRPr="000977D3" w:rsidRDefault="003A7DB1" w:rsidP="00F86539">
            <w:pPr>
              <w:pStyle w:val="TableParagraph"/>
              <w:spacing w:line="275" w:lineRule="exact"/>
              <w:ind w:left="667" w:right="667"/>
              <w:jc w:val="center"/>
              <w:rPr>
                <w:rFonts w:ascii="Arial" w:hAnsi="Arial" w:cs="Arial"/>
                <w:b/>
              </w:rPr>
            </w:pPr>
            <w:r w:rsidRPr="000977D3">
              <w:rPr>
                <w:rFonts w:ascii="Arial" w:hAnsi="Arial" w:cs="Arial"/>
                <w:b/>
              </w:rPr>
              <w:t>2017/18</w:t>
            </w:r>
          </w:p>
        </w:tc>
        <w:tc>
          <w:tcPr>
            <w:tcW w:w="2254" w:type="dxa"/>
            <w:shd w:val="clear" w:color="auto" w:fill="D4DCE3"/>
          </w:tcPr>
          <w:p w14:paraId="3087B766" w14:textId="77777777" w:rsidR="003A7DB1" w:rsidRPr="000977D3" w:rsidRDefault="003A7DB1" w:rsidP="00F86539">
            <w:pPr>
              <w:pStyle w:val="TableParagraph"/>
              <w:spacing w:line="275" w:lineRule="exact"/>
              <w:ind w:left="861" w:right="860"/>
              <w:jc w:val="center"/>
              <w:rPr>
                <w:rFonts w:ascii="Arial" w:hAnsi="Arial" w:cs="Arial"/>
                <w:bCs/>
              </w:rPr>
            </w:pPr>
            <w:r w:rsidRPr="000977D3">
              <w:rPr>
                <w:rFonts w:ascii="Arial" w:hAnsi="Arial" w:cs="Arial"/>
                <w:bCs/>
              </w:rPr>
              <w:t>11%</w:t>
            </w:r>
          </w:p>
        </w:tc>
        <w:tc>
          <w:tcPr>
            <w:tcW w:w="2256" w:type="dxa"/>
            <w:shd w:val="clear" w:color="auto" w:fill="E1EED9"/>
          </w:tcPr>
          <w:p w14:paraId="619386AA" w14:textId="77777777" w:rsidR="003A7DB1" w:rsidRPr="000977D3" w:rsidRDefault="003A7DB1" w:rsidP="00F86539">
            <w:pPr>
              <w:pStyle w:val="TableParagraph"/>
              <w:spacing w:before="3" w:line="276" w:lineRule="exact"/>
              <w:ind w:left="133" w:right="136"/>
              <w:jc w:val="center"/>
              <w:rPr>
                <w:rFonts w:ascii="Arial" w:hAnsi="Arial" w:cs="Arial"/>
                <w:b/>
              </w:rPr>
            </w:pPr>
            <w:r w:rsidRPr="000977D3">
              <w:rPr>
                <w:rFonts w:ascii="Arial" w:hAnsi="Arial" w:cs="Arial"/>
                <w:b/>
              </w:rPr>
              <w:t>School of Mathematics, Computer Science and Engineering</w:t>
            </w:r>
          </w:p>
        </w:tc>
        <w:tc>
          <w:tcPr>
            <w:tcW w:w="2255" w:type="dxa"/>
            <w:shd w:val="clear" w:color="auto" w:fill="E1EED9"/>
          </w:tcPr>
          <w:p w14:paraId="73A213F4" w14:textId="77777777" w:rsidR="003A7DB1" w:rsidRPr="000977D3" w:rsidRDefault="003A7DB1" w:rsidP="00F86539">
            <w:pPr>
              <w:pStyle w:val="TableParagraph"/>
              <w:spacing w:line="275" w:lineRule="exact"/>
              <w:ind w:left="761" w:right="761"/>
              <w:jc w:val="center"/>
              <w:rPr>
                <w:rFonts w:ascii="Arial" w:hAnsi="Arial" w:cs="Arial"/>
                <w:bCs/>
              </w:rPr>
            </w:pPr>
            <w:r w:rsidRPr="000977D3">
              <w:rPr>
                <w:rFonts w:ascii="Arial" w:hAnsi="Arial" w:cs="Arial"/>
                <w:bCs/>
              </w:rPr>
              <w:t>2%</w:t>
            </w:r>
          </w:p>
        </w:tc>
      </w:tr>
      <w:tr w:rsidR="003A7DB1" w:rsidRPr="008D62FE" w14:paraId="4737E76E" w14:textId="77777777" w:rsidTr="00F86539">
        <w:trPr>
          <w:trHeight w:val="814"/>
        </w:trPr>
        <w:tc>
          <w:tcPr>
            <w:tcW w:w="2254" w:type="dxa"/>
            <w:shd w:val="clear" w:color="auto" w:fill="D4DCE3"/>
          </w:tcPr>
          <w:p w14:paraId="72C01A4A" w14:textId="77777777" w:rsidR="003A7DB1" w:rsidRPr="000977D3" w:rsidRDefault="003A7DB1" w:rsidP="00F86539">
            <w:pPr>
              <w:pStyle w:val="TableParagraph"/>
              <w:spacing w:line="271" w:lineRule="exact"/>
              <w:ind w:left="666" w:right="667"/>
              <w:jc w:val="center"/>
              <w:rPr>
                <w:rFonts w:ascii="Arial" w:hAnsi="Arial" w:cs="Arial"/>
                <w:b/>
              </w:rPr>
            </w:pPr>
            <w:r w:rsidRPr="000977D3">
              <w:rPr>
                <w:rFonts w:ascii="Arial" w:hAnsi="Arial" w:cs="Arial"/>
                <w:b/>
              </w:rPr>
              <w:t>2016/17</w:t>
            </w:r>
          </w:p>
        </w:tc>
        <w:tc>
          <w:tcPr>
            <w:tcW w:w="2254" w:type="dxa"/>
            <w:shd w:val="clear" w:color="auto" w:fill="D4DCE3"/>
          </w:tcPr>
          <w:p w14:paraId="4EBD6D23" w14:textId="77777777" w:rsidR="003A7DB1" w:rsidRPr="000977D3" w:rsidRDefault="003A7DB1" w:rsidP="00F86539">
            <w:pPr>
              <w:pStyle w:val="TableParagraph"/>
              <w:spacing w:line="271" w:lineRule="exact"/>
              <w:ind w:left="861" w:right="861"/>
              <w:jc w:val="center"/>
              <w:rPr>
                <w:rFonts w:ascii="Arial" w:hAnsi="Arial" w:cs="Arial"/>
                <w:bCs/>
              </w:rPr>
            </w:pPr>
            <w:r w:rsidRPr="000977D3">
              <w:rPr>
                <w:rFonts w:ascii="Arial" w:hAnsi="Arial" w:cs="Arial"/>
                <w:bCs/>
              </w:rPr>
              <w:t>17%</w:t>
            </w:r>
          </w:p>
        </w:tc>
        <w:tc>
          <w:tcPr>
            <w:tcW w:w="2256" w:type="dxa"/>
            <w:shd w:val="clear" w:color="auto" w:fill="E1EED9"/>
          </w:tcPr>
          <w:p w14:paraId="5410B30D" w14:textId="77777777" w:rsidR="003A7DB1" w:rsidRPr="000977D3" w:rsidRDefault="003A7DB1" w:rsidP="00F86539">
            <w:pPr>
              <w:pStyle w:val="TableParagraph"/>
              <w:spacing w:line="271" w:lineRule="exact"/>
              <w:ind w:left="133" w:right="136"/>
              <w:jc w:val="center"/>
              <w:rPr>
                <w:rFonts w:ascii="Arial" w:hAnsi="Arial" w:cs="Arial"/>
                <w:b/>
              </w:rPr>
            </w:pPr>
            <w:r w:rsidRPr="000977D3">
              <w:rPr>
                <w:rFonts w:ascii="Arial" w:hAnsi="Arial" w:cs="Arial"/>
                <w:b/>
              </w:rPr>
              <w:t>School of Health</w:t>
            </w:r>
          </w:p>
          <w:p w14:paraId="1FB1E3AC" w14:textId="77777777" w:rsidR="003A7DB1" w:rsidRPr="000977D3" w:rsidRDefault="003A7DB1" w:rsidP="00F86539">
            <w:pPr>
              <w:pStyle w:val="TableParagraph"/>
              <w:spacing w:line="270" w:lineRule="atLeast"/>
              <w:ind w:left="135" w:right="136"/>
              <w:jc w:val="center"/>
              <w:rPr>
                <w:rFonts w:ascii="Arial" w:hAnsi="Arial" w:cs="Arial"/>
                <w:b/>
              </w:rPr>
            </w:pPr>
            <w:r w:rsidRPr="000977D3">
              <w:rPr>
                <w:rFonts w:ascii="Arial" w:hAnsi="Arial" w:cs="Arial"/>
                <w:b/>
              </w:rPr>
              <w:t>and Social Sciences</w:t>
            </w:r>
          </w:p>
        </w:tc>
        <w:tc>
          <w:tcPr>
            <w:tcW w:w="2255" w:type="dxa"/>
            <w:shd w:val="clear" w:color="auto" w:fill="E1EED9"/>
          </w:tcPr>
          <w:p w14:paraId="0678112F" w14:textId="77777777" w:rsidR="003A7DB1" w:rsidRPr="008D62FE" w:rsidRDefault="003A7DB1" w:rsidP="00F86539">
            <w:pPr>
              <w:pStyle w:val="TableParagraph"/>
              <w:spacing w:line="271" w:lineRule="exact"/>
              <w:ind w:left="761" w:right="761"/>
              <w:jc w:val="center"/>
              <w:rPr>
                <w:rFonts w:ascii="Arial" w:hAnsi="Arial" w:cs="Arial"/>
                <w:bCs/>
              </w:rPr>
            </w:pPr>
            <w:r w:rsidRPr="000977D3">
              <w:rPr>
                <w:rFonts w:ascii="Arial" w:hAnsi="Arial" w:cs="Arial"/>
                <w:bCs/>
              </w:rPr>
              <w:t>6%</w:t>
            </w:r>
          </w:p>
        </w:tc>
      </w:tr>
    </w:tbl>
    <w:p w14:paraId="46B63902" w14:textId="77777777" w:rsidR="003A7DB1" w:rsidRPr="008D62FE" w:rsidRDefault="003A7DB1" w:rsidP="003A7DB1">
      <w:pPr>
        <w:rPr>
          <w:bCs/>
        </w:rPr>
      </w:pPr>
    </w:p>
    <w:p w14:paraId="57B5D798" w14:textId="77777777" w:rsidR="003A7DB1" w:rsidRPr="00743B0F" w:rsidRDefault="003A7DB1" w:rsidP="003A7DB1">
      <w:pPr>
        <w:jc w:val="center"/>
        <w:rPr>
          <w:b/>
          <w:bCs/>
        </w:rPr>
      </w:pPr>
      <w:r w:rsidRPr="00743B0F">
        <w:rPr>
          <w:b/>
          <w:bCs/>
        </w:rPr>
        <w:t>More information on the Institutional degree classification profile for all undergraduate students for the past five academic years (2016/17 – 2020/21) is set out in Appendix 1.</w:t>
      </w:r>
    </w:p>
    <w:p w14:paraId="761CC233" w14:textId="77777777" w:rsidR="003A7DB1" w:rsidRDefault="003A7DB1" w:rsidP="003A7DB1">
      <w:pPr>
        <w:pStyle w:val="ListParagraph"/>
        <w:numPr>
          <w:ilvl w:val="0"/>
          <w:numId w:val="2"/>
        </w:numPr>
        <w:tabs>
          <w:tab w:val="left" w:pos="821"/>
        </w:tabs>
        <w:spacing w:before="160"/>
        <w:rPr>
          <w:b/>
        </w:rPr>
      </w:pPr>
      <w:r w:rsidRPr="00DB3257">
        <w:rPr>
          <w:b/>
        </w:rPr>
        <w:t>Assessment and marking</w:t>
      </w:r>
      <w:r w:rsidRPr="00DB3257">
        <w:rPr>
          <w:b/>
          <w:spacing w:val="-12"/>
        </w:rPr>
        <w:t xml:space="preserve"> </w:t>
      </w:r>
      <w:r w:rsidRPr="00DB3257">
        <w:rPr>
          <w:b/>
        </w:rPr>
        <w:t xml:space="preserve">practices </w:t>
      </w:r>
    </w:p>
    <w:p w14:paraId="48531284" w14:textId="77777777" w:rsidR="003A7DB1" w:rsidRPr="00F67980" w:rsidRDefault="003A7DB1" w:rsidP="003A7DB1">
      <w:pPr>
        <w:pStyle w:val="ListParagraph"/>
        <w:tabs>
          <w:tab w:val="left" w:pos="821"/>
        </w:tabs>
        <w:spacing w:before="160"/>
        <w:ind w:firstLine="0"/>
        <w:rPr>
          <w:b/>
          <w:sz w:val="2"/>
          <w:szCs w:val="2"/>
        </w:rPr>
      </w:pPr>
    </w:p>
    <w:p w14:paraId="35FA32B0" w14:textId="77777777" w:rsidR="003A7DB1" w:rsidRDefault="003A7DB1" w:rsidP="003A7DB1">
      <w:r w:rsidRPr="00DB3257">
        <w:t xml:space="preserve">All programmes that lead to a City award operate in accordance with </w:t>
      </w:r>
      <w:hyperlink r:id="rId19">
        <w:r w:rsidRPr="00DB3257">
          <w:rPr>
            <w:color w:val="0462C1"/>
            <w:u w:val="single" w:color="0462C1"/>
          </w:rPr>
          <w:t>Senate</w:t>
        </w:r>
      </w:hyperlink>
      <w:r w:rsidRPr="00DB3257">
        <w:rPr>
          <w:color w:val="0462C1"/>
        </w:rPr>
        <w:t xml:space="preserve"> </w:t>
      </w:r>
      <w:hyperlink r:id="rId20">
        <w:r w:rsidRPr="00DB3257">
          <w:rPr>
            <w:color w:val="0462C1"/>
            <w:u w:val="single" w:color="0462C1"/>
          </w:rPr>
          <w:t>Regulation 19: Assessment Regulations</w:t>
        </w:r>
      </w:hyperlink>
      <w:r w:rsidRPr="00DB3257">
        <w:t xml:space="preserve">. The Regulations cover all aspects of the conduct of assessment, how students’ progress and how Awards are made. They set out provisions for Extenuating Circumstances, appointments and role of external examiners, functions of Assessment Boards and rules around academic conduct and integrity. Separate Regulations are in place to govern the </w:t>
      </w:r>
      <w:hyperlink r:id="rId21">
        <w:r w:rsidRPr="00DB3257">
          <w:rPr>
            <w:color w:val="0462C1"/>
            <w:u w:val="single" w:color="0462C1"/>
          </w:rPr>
          <w:t>Conduct of</w:t>
        </w:r>
        <w:r w:rsidRPr="00DB3257">
          <w:rPr>
            <w:color w:val="0462C1"/>
            <w:spacing w:val="-18"/>
            <w:u w:val="single" w:color="0462C1"/>
          </w:rPr>
          <w:t xml:space="preserve"> </w:t>
        </w:r>
        <w:r w:rsidRPr="00DB3257">
          <w:rPr>
            <w:color w:val="0462C1"/>
            <w:u w:val="single" w:color="0462C1"/>
          </w:rPr>
          <w:t>Examinations</w:t>
        </w:r>
      </w:hyperlink>
      <w:r w:rsidRPr="00DB3257">
        <w:t>.</w:t>
      </w:r>
    </w:p>
    <w:p w14:paraId="5A775085" w14:textId="77777777" w:rsidR="003A7DB1" w:rsidRPr="00DB3257" w:rsidRDefault="003A7DB1" w:rsidP="003A7DB1"/>
    <w:p w14:paraId="2E58DC34" w14:textId="77777777" w:rsidR="003A7DB1" w:rsidRDefault="003A7DB1" w:rsidP="003A7DB1">
      <w:r w:rsidRPr="00DB3257">
        <w:rPr>
          <w:noProof/>
        </w:rPr>
        <mc:AlternateContent>
          <mc:Choice Requires="wps">
            <w:drawing>
              <wp:anchor distT="0" distB="0" distL="114300" distR="114300" simplePos="0" relativeHeight="251659264" behindDoc="1" locked="0" layoutInCell="1" allowOverlap="1" wp14:anchorId="473AF215" wp14:editId="3B65D949">
                <wp:simplePos x="0" y="0"/>
                <wp:positionH relativeFrom="page">
                  <wp:posOffset>3446145</wp:posOffset>
                </wp:positionH>
                <wp:positionV relativeFrom="paragraph">
                  <wp:posOffset>165100</wp:posOffset>
                </wp:positionV>
                <wp:extent cx="43180" cy="0"/>
                <wp:effectExtent l="7620" t="6985" r="6350" b="1206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A0A76E"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1.35pt,13pt" to="274.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" strokeweight=".84pt">
                <w10:wrap anchorx="page"/>
              </v:line>
            </w:pict>
          </mc:Fallback>
        </mc:AlternateContent>
      </w:r>
      <w:r w:rsidRPr="00DB3257">
        <w:t xml:space="preserve">Our </w:t>
      </w:r>
      <w:hyperlink r:id="rId22">
        <w:r w:rsidRPr="00DB3257">
          <w:rPr>
            <w:color w:val="0462C1"/>
            <w:u w:val="single" w:color="0462C1"/>
          </w:rPr>
          <w:t>Assessment and feedback Policy</w:t>
        </w:r>
        <w:r w:rsidRPr="00DB3257">
          <w:rPr>
            <w:color w:val="0462C1"/>
          </w:rPr>
          <w:t xml:space="preserve"> </w:t>
        </w:r>
      </w:hyperlink>
      <w:r w:rsidRPr="00DB3257">
        <w:t xml:space="preserve">outlines the principles on which assessment is based including the use of assessment criteria, grade-related criteria, marking and moderation processes. Independent scrutiny of the assessment process for each programme is undertaken by at least one External Examiner appointed according to the criteria set out in the </w:t>
      </w:r>
      <w:hyperlink r:id="rId23" w:history="1">
        <w:r w:rsidRPr="00D22707">
          <w:rPr>
            <w:rStyle w:val="Hyperlink"/>
            <w:color w:val="0070C0"/>
          </w:rPr>
          <w:t>External Examiners Policy</w:t>
        </w:r>
      </w:hyperlink>
      <w:r w:rsidRPr="00DB3257">
        <w:t xml:space="preserve">. Several staff have undertaken the Advance HE external examiner programme and the developer programme. </w:t>
      </w:r>
    </w:p>
    <w:p w14:paraId="22048139" w14:textId="77777777" w:rsidR="003A7DB1" w:rsidRDefault="003A7DB1" w:rsidP="003A7DB1"/>
    <w:p w14:paraId="21DE2261" w14:textId="77777777" w:rsidR="003A7DB1" w:rsidRPr="00DB3257" w:rsidRDefault="003A7DB1" w:rsidP="003A7DB1">
      <w:r w:rsidRPr="00DB3257">
        <w:t xml:space="preserve">On behalf of the University’s Senate, Assessment Boards for each programme oversee student progress between years and degree classifications. They safeguard the consistency, fairness and standards of City’s awards and the application of the Assessment Regulations from which its decisions are made. </w:t>
      </w:r>
    </w:p>
    <w:p w14:paraId="61D99F54" w14:textId="77777777" w:rsidR="003A7DB1" w:rsidRDefault="003A7DB1" w:rsidP="003A7DB1"/>
    <w:p w14:paraId="74C24D47" w14:textId="77777777" w:rsidR="003A7DB1" w:rsidRDefault="003A7DB1" w:rsidP="003A7DB1">
      <w:r w:rsidRPr="00DB3257">
        <w:t>City’s academic regulations, policies and procedures are robust and reviewed regularly. Sanctions for academic misconduct are set out in th</w:t>
      </w:r>
      <w:r>
        <w:t xml:space="preserve">e </w:t>
      </w:r>
      <w:hyperlink r:id="rId24" w:history="1">
        <w:r w:rsidRPr="00926F4F">
          <w:rPr>
            <w:rStyle w:val="Hyperlink"/>
            <w:color w:val="0070C0"/>
          </w:rPr>
          <w:t>Academic Integrity &amp; Misconduct Policy</w:t>
        </w:r>
      </w:hyperlink>
      <w:r w:rsidRPr="00DB3257">
        <w:t xml:space="preserve">. Academic appeals for taught and research programmes are governed by </w:t>
      </w:r>
      <w:hyperlink r:id="rId25">
        <w:r w:rsidRPr="00DB3257">
          <w:rPr>
            <w:color w:val="0462C1"/>
            <w:u w:val="single" w:color="0462C1"/>
          </w:rPr>
          <w:t>Senate Regulations 20 and 21</w:t>
        </w:r>
        <w:r w:rsidRPr="00DB3257">
          <w:rPr>
            <w:color w:val="0462C1"/>
          </w:rPr>
          <w:t xml:space="preserve"> </w:t>
        </w:r>
      </w:hyperlink>
      <w:r w:rsidRPr="00DB3257">
        <w:t xml:space="preserve">respectively. Academic Appeals for Validated taught and research programmes are governed by </w:t>
      </w:r>
      <w:hyperlink r:id="rId26">
        <w:r w:rsidRPr="00DB3257">
          <w:rPr>
            <w:color w:val="0462C1"/>
            <w:u w:val="single" w:color="0462C1"/>
          </w:rPr>
          <w:t>Senate Regulations</w:t>
        </w:r>
      </w:hyperlink>
      <w:r w:rsidRPr="00DB3257">
        <w:rPr>
          <w:color w:val="0462C1"/>
        </w:rPr>
        <w:t xml:space="preserve"> </w:t>
      </w:r>
      <w:hyperlink r:id="rId27">
        <w:r w:rsidRPr="00DB3257">
          <w:rPr>
            <w:color w:val="0462C1"/>
            <w:u w:val="single" w:color="0462C1"/>
          </w:rPr>
          <w:t>20b and 21b</w:t>
        </w:r>
        <w:r w:rsidRPr="00DB3257">
          <w:rPr>
            <w:color w:val="0462C1"/>
          </w:rPr>
          <w:t xml:space="preserve"> </w:t>
        </w:r>
      </w:hyperlink>
      <w:r w:rsidRPr="00DB3257">
        <w:t>respectively. Reports on appeals, extenuating circumstances and academic misconduct are considered on an annual basis by Senate and its sub- committees, ensuring a transparent and consistent approach for all students.</w:t>
      </w:r>
    </w:p>
    <w:p w14:paraId="5D1B8EFB" w14:textId="77777777" w:rsidR="003A7DB1" w:rsidRPr="00743B2E" w:rsidRDefault="003A7DB1" w:rsidP="003A7DB1"/>
    <w:p w14:paraId="05492C7F" w14:textId="77777777" w:rsidR="003A7DB1" w:rsidRPr="000977D3" w:rsidRDefault="003A7DB1" w:rsidP="003A7DB1">
      <w:r w:rsidRPr="000977D3">
        <w:t>In response to the national lockdowns in December 2020 as a result of the continuing pandemic and the exacerbated the pressure on students, the University convened a new Student Attainment and Assessment Group to consider whether mitigations were required to ensure that students results were not impacted unfairly as a result of the pandemic.</w:t>
      </w:r>
    </w:p>
    <w:p w14:paraId="633CBA88" w14:textId="77777777" w:rsidR="003A7DB1" w:rsidRPr="000977D3" w:rsidRDefault="003A7DB1" w:rsidP="003A7DB1"/>
    <w:p w14:paraId="2BCCEEAA" w14:textId="77777777" w:rsidR="003A7DB1" w:rsidRPr="000977D3" w:rsidRDefault="003A7DB1" w:rsidP="003A7DB1">
      <w:r w:rsidRPr="000977D3">
        <w:t xml:space="preserve">To mitigate the impact on of Coronavirus (COVID-19) on students, the Group developed two types of mitigation approaches for students, the </w:t>
      </w:r>
      <w:r w:rsidRPr="000977D3">
        <w:rPr>
          <w:b/>
          <w:bCs/>
        </w:rPr>
        <w:t xml:space="preserve">‘Main Mitigation Package’ </w:t>
      </w:r>
      <w:r w:rsidRPr="000977D3">
        <w:t xml:space="preserve">and the </w:t>
      </w:r>
      <w:r w:rsidRPr="000977D3">
        <w:rPr>
          <w:b/>
          <w:bCs/>
        </w:rPr>
        <w:t>‘School-</w:t>
      </w:r>
      <w:r w:rsidRPr="000977D3">
        <w:rPr>
          <w:b/>
          <w:bCs/>
        </w:rPr>
        <w:lastRenderedPageBreak/>
        <w:t>Specific Package’</w:t>
      </w:r>
      <w:r w:rsidRPr="000977D3">
        <w:t>. These measures were intended to build on the work that was already done in redesigning our programmes, to both support students and to protect their interests by ensuring barrier-free access to learning, fairness of students’ results and maintaining the rigour of City’s academic standards in line with the Office for Students’ expectations.</w:t>
      </w:r>
    </w:p>
    <w:p w14:paraId="6FECC1E0" w14:textId="77777777" w:rsidR="003A7DB1" w:rsidRPr="000977D3" w:rsidRDefault="003A7DB1" w:rsidP="003A7DB1"/>
    <w:p w14:paraId="68D6B193" w14:textId="77777777" w:rsidR="003A7DB1" w:rsidRPr="000977D3" w:rsidRDefault="003A7DB1" w:rsidP="003A7DB1">
      <w:r w:rsidRPr="000977D3">
        <w:t xml:space="preserve">The </w:t>
      </w:r>
      <w:r w:rsidRPr="000977D3">
        <w:rPr>
          <w:b/>
          <w:bCs/>
        </w:rPr>
        <w:t xml:space="preserve">‘Main Mitigation Package’ </w:t>
      </w:r>
      <w:r w:rsidRPr="000977D3">
        <w:t>provided support for students in a proportionate manner without compromising on the underlining standards, learning outcomes or overinflating grades.</w:t>
      </w:r>
    </w:p>
    <w:p w14:paraId="0F673058" w14:textId="77777777" w:rsidR="003A7DB1" w:rsidRPr="000977D3" w:rsidRDefault="003A7DB1" w:rsidP="003A7DB1">
      <w:r w:rsidRPr="000977D3">
        <w:t>The package which applied to most programmes consisted of the following four points, each of which is intended to target a different aspect of the possible impact on the pandemic on students:</w:t>
      </w:r>
    </w:p>
    <w:p w14:paraId="04B64E94" w14:textId="77777777" w:rsidR="003A7DB1" w:rsidRPr="000977D3" w:rsidRDefault="003A7DB1" w:rsidP="003A7DB1">
      <w:pPr>
        <w:pStyle w:val="ListParagraph"/>
        <w:numPr>
          <w:ilvl w:val="0"/>
          <w:numId w:val="14"/>
        </w:numPr>
      </w:pPr>
      <w:r w:rsidRPr="000977D3">
        <w:t>Relaxed rules on evidence for Extenuating Circumstances</w:t>
      </w:r>
      <w:r w:rsidRPr="000977D3">
        <w:rPr>
          <w:spacing w:val="-30"/>
        </w:rPr>
        <w:t xml:space="preserve"> </w:t>
      </w:r>
      <w:r w:rsidRPr="000977D3">
        <w:t>claims.</w:t>
      </w:r>
    </w:p>
    <w:p w14:paraId="60F1367E" w14:textId="77777777" w:rsidR="003A7DB1" w:rsidRPr="000977D3" w:rsidRDefault="003A7DB1" w:rsidP="003A7DB1">
      <w:pPr>
        <w:pStyle w:val="ListParagraph"/>
        <w:numPr>
          <w:ilvl w:val="0"/>
          <w:numId w:val="14"/>
        </w:numPr>
      </w:pPr>
      <w:r w:rsidRPr="000977D3">
        <w:t>Ensured Interim Assessment Panels reviewed marks and identified where scaling was required as well as where individual students needed additional</w:t>
      </w:r>
      <w:r w:rsidRPr="000977D3">
        <w:rPr>
          <w:spacing w:val="-36"/>
        </w:rPr>
        <w:t xml:space="preserve"> </w:t>
      </w:r>
      <w:r w:rsidRPr="000977D3">
        <w:t>support.</w:t>
      </w:r>
    </w:p>
    <w:p w14:paraId="20C4587E" w14:textId="77777777" w:rsidR="003A7DB1" w:rsidRPr="000977D3" w:rsidRDefault="003A7DB1" w:rsidP="003A7DB1">
      <w:pPr>
        <w:pStyle w:val="ListParagraph"/>
        <w:numPr>
          <w:ilvl w:val="0"/>
          <w:numId w:val="14"/>
        </w:numPr>
      </w:pPr>
      <w:r w:rsidRPr="000977D3">
        <w:t>Extended the scope for compensation more widely by increasing the range of compensatable modules where</w:t>
      </w:r>
      <w:r w:rsidRPr="000977D3">
        <w:rPr>
          <w:spacing w:val="-22"/>
        </w:rPr>
        <w:t xml:space="preserve"> </w:t>
      </w:r>
      <w:r w:rsidRPr="000977D3">
        <w:t>possible.</w:t>
      </w:r>
    </w:p>
    <w:p w14:paraId="27838FA6" w14:textId="77777777" w:rsidR="003A7DB1" w:rsidRPr="000977D3" w:rsidRDefault="003A7DB1" w:rsidP="003A7DB1">
      <w:pPr>
        <w:pStyle w:val="ListParagraph"/>
        <w:numPr>
          <w:ilvl w:val="0"/>
          <w:numId w:val="14"/>
        </w:numPr>
      </w:pPr>
      <w:r w:rsidRPr="000977D3">
        <w:t>Introduced (where relevant) discounting to the lowest credits of modules from that stage’s contribution to the final</w:t>
      </w:r>
      <w:r w:rsidRPr="000977D3">
        <w:rPr>
          <w:spacing w:val="-20"/>
        </w:rPr>
        <w:t xml:space="preserve"> </w:t>
      </w:r>
      <w:r w:rsidRPr="000977D3">
        <w:t>classification.</w:t>
      </w:r>
    </w:p>
    <w:p w14:paraId="7D2A9DC8" w14:textId="77777777" w:rsidR="003A7DB1" w:rsidRPr="000977D3" w:rsidRDefault="003A7DB1" w:rsidP="003A7DB1"/>
    <w:p w14:paraId="66F3F09F" w14:textId="77777777" w:rsidR="003A7DB1" w:rsidRPr="00743B2E" w:rsidRDefault="003A7DB1" w:rsidP="003A7DB1">
      <w:r w:rsidRPr="000977D3">
        <w:t xml:space="preserve">The </w:t>
      </w:r>
      <w:r w:rsidRPr="000977D3">
        <w:rPr>
          <w:b/>
          <w:bCs/>
        </w:rPr>
        <w:t xml:space="preserve">‘School-Specific Package’ </w:t>
      </w:r>
      <w:r w:rsidRPr="000977D3">
        <w:t>was designed to meet PSRB requirements or meet the specific nature of the programmes offered by the relevant Schools. These were designed to mitigate specific issues and were considered as the best options for these programmes</w:t>
      </w:r>
    </w:p>
    <w:p w14:paraId="3763046A" w14:textId="77777777" w:rsidR="003A7DB1" w:rsidRPr="00DB3257" w:rsidRDefault="003A7DB1" w:rsidP="003A7DB1"/>
    <w:p w14:paraId="6CAD2BA0" w14:textId="77777777" w:rsidR="003A7DB1" w:rsidRPr="00DB3257" w:rsidRDefault="003A7DB1" w:rsidP="003A7DB1">
      <w:pPr>
        <w:pStyle w:val="Heading1"/>
        <w:numPr>
          <w:ilvl w:val="0"/>
          <w:numId w:val="2"/>
        </w:numPr>
        <w:tabs>
          <w:tab w:val="left" w:pos="821"/>
        </w:tabs>
        <w:rPr>
          <w:sz w:val="22"/>
          <w:szCs w:val="22"/>
        </w:rPr>
      </w:pPr>
      <w:r w:rsidRPr="00DB3257">
        <w:rPr>
          <w:sz w:val="22"/>
          <w:szCs w:val="22"/>
        </w:rPr>
        <w:t>Academic</w:t>
      </w:r>
      <w:r w:rsidRPr="00DB3257">
        <w:rPr>
          <w:spacing w:val="-7"/>
          <w:sz w:val="22"/>
          <w:szCs w:val="22"/>
        </w:rPr>
        <w:t xml:space="preserve"> </w:t>
      </w:r>
      <w:r w:rsidRPr="00DB3257">
        <w:rPr>
          <w:sz w:val="22"/>
          <w:szCs w:val="22"/>
        </w:rPr>
        <w:t>governance</w:t>
      </w:r>
    </w:p>
    <w:p w14:paraId="4A6F8027" w14:textId="77777777" w:rsidR="003A7DB1" w:rsidRPr="00DB3257" w:rsidRDefault="003A7DB1" w:rsidP="003A7DB1">
      <w:pPr>
        <w:pStyle w:val="BodyText"/>
        <w:spacing w:before="182"/>
        <w:ind w:left="0" w:right="111"/>
        <w:rPr>
          <w:sz w:val="22"/>
          <w:szCs w:val="22"/>
        </w:rPr>
      </w:pPr>
      <w:r w:rsidRPr="00DB3257">
        <w:rPr>
          <w:sz w:val="22"/>
          <w:szCs w:val="22"/>
        </w:rPr>
        <w:t>Senate is the primary body with responsibility for the regulation, governance and quality assurance of City’s programmes, including those delivered in partnership.</w:t>
      </w:r>
      <w:r>
        <w:rPr>
          <w:sz w:val="22"/>
          <w:szCs w:val="22"/>
        </w:rPr>
        <w:t xml:space="preserve"> </w:t>
      </w:r>
      <w:r w:rsidRPr="00DB3257">
        <w:rPr>
          <w:sz w:val="22"/>
          <w:szCs w:val="22"/>
        </w:rPr>
        <w:t>Senate reports and provides assurance to Council, the governing body, on academic quality and standards through regular reports. Additional assurance is provided to Council through independent internal audits and the requirements of external regulators and assessors.</w:t>
      </w:r>
    </w:p>
    <w:p w14:paraId="329428B8" w14:textId="77777777" w:rsidR="003A7DB1" w:rsidRPr="00DB3257" w:rsidRDefault="003A7DB1" w:rsidP="003A7DB1">
      <w:pPr>
        <w:pStyle w:val="BodyText"/>
        <w:spacing w:before="220"/>
        <w:ind w:left="0" w:right="272"/>
        <w:rPr>
          <w:sz w:val="22"/>
          <w:szCs w:val="22"/>
        </w:rPr>
      </w:pPr>
      <w:r w:rsidRPr="00DB3257">
        <w:rPr>
          <w:sz w:val="22"/>
          <w:szCs w:val="22"/>
        </w:rPr>
        <w:t>The Educational Quality Committee is a sub-committee of Senate and oversees the implementation of the quality assurance framework. Assessment Boards are sub- committees of Senate with delegated authority to approve Awards and degree classifications.</w:t>
      </w:r>
    </w:p>
    <w:p w14:paraId="78EAD86F" w14:textId="77777777" w:rsidR="003A7DB1" w:rsidRPr="00DB3257" w:rsidRDefault="003A7DB1" w:rsidP="003A7DB1">
      <w:pPr>
        <w:pStyle w:val="BodyText"/>
        <w:spacing w:before="220" w:line="259" w:lineRule="auto"/>
        <w:ind w:left="0" w:right="271"/>
        <w:rPr>
          <w:sz w:val="22"/>
          <w:szCs w:val="22"/>
        </w:rPr>
      </w:pPr>
      <w:r w:rsidRPr="00DB3257">
        <w:rPr>
          <w:sz w:val="22"/>
          <w:szCs w:val="22"/>
        </w:rPr>
        <w:t>The quality and standards of validated programmes delivered by partner institutions are governed through Assessment and Course Boards, chaired by City. Course Boards report to City’s Collaborative Provision Committee, a sub-committee of Senate. Assessment Boards have a direct reporting line to Senate.</w:t>
      </w:r>
    </w:p>
    <w:p w14:paraId="647E0000" w14:textId="77777777" w:rsidR="003A7DB1" w:rsidRDefault="003A7DB1" w:rsidP="003A7DB1">
      <w:pPr>
        <w:pStyle w:val="BodyText"/>
        <w:spacing w:before="160"/>
        <w:ind w:left="0" w:right="618"/>
        <w:rPr>
          <w:sz w:val="22"/>
          <w:szCs w:val="22"/>
        </w:rPr>
      </w:pPr>
      <w:r w:rsidRPr="00DB3257">
        <w:rPr>
          <w:sz w:val="22"/>
          <w:szCs w:val="22"/>
        </w:rPr>
        <w:t xml:space="preserve">In line with QAA UK Quality Code independent scrutiny and externality is core to City’s governance arrangements and provides assurance that our practices are sound and that the expected FHEQ and professional standards are met. </w:t>
      </w:r>
    </w:p>
    <w:p w14:paraId="50D2EC92" w14:textId="77777777" w:rsidR="003A7DB1" w:rsidRPr="00DB3257" w:rsidRDefault="003A7DB1" w:rsidP="003A7DB1">
      <w:pPr>
        <w:pStyle w:val="BodyText"/>
        <w:spacing w:before="160"/>
        <w:ind w:right="618"/>
        <w:rPr>
          <w:sz w:val="22"/>
          <w:szCs w:val="22"/>
        </w:rPr>
      </w:pPr>
      <w:r w:rsidRPr="00DB3257">
        <w:rPr>
          <w:sz w:val="22"/>
          <w:szCs w:val="22"/>
        </w:rPr>
        <w:t>Our framework includes:</w:t>
      </w:r>
    </w:p>
    <w:p w14:paraId="46CA7E72" w14:textId="77777777" w:rsidR="003A7DB1" w:rsidRPr="00DB3257" w:rsidRDefault="003A7DB1" w:rsidP="003A7DB1">
      <w:pPr>
        <w:pStyle w:val="ListParagraph"/>
        <w:numPr>
          <w:ilvl w:val="2"/>
          <w:numId w:val="1"/>
        </w:numPr>
        <w:tabs>
          <w:tab w:val="left" w:pos="820"/>
          <w:tab w:val="left" w:pos="821"/>
        </w:tabs>
        <w:spacing w:before="218"/>
        <w:ind w:right="123"/>
      </w:pPr>
      <w:r w:rsidRPr="00DB3257">
        <w:t>independent scrutiny during the approval of new programmes and the periodic programme</w:t>
      </w:r>
      <w:r w:rsidRPr="00DB3257">
        <w:rPr>
          <w:spacing w:val="-8"/>
        </w:rPr>
        <w:t xml:space="preserve"> </w:t>
      </w:r>
      <w:r w:rsidRPr="00DB3257">
        <w:t>reviews.</w:t>
      </w:r>
    </w:p>
    <w:p w14:paraId="6161BA59" w14:textId="77777777" w:rsidR="003A7DB1" w:rsidRPr="00DB3257" w:rsidRDefault="003A7DB1" w:rsidP="003A7DB1">
      <w:pPr>
        <w:pStyle w:val="ListParagraph"/>
        <w:numPr>
          <w:ilvl w:val="2"/>
          <w:numId w:val="1"/>
        </w:numPr>
        <w:tabs>
          <w:tab w:val="left" w:pos="820"/>
          <w:tab w:val="left" w:pos="821"/>
        </w:tabs>
        <w:ind w:right="137" w:hanging="533"/>
      </w:pPr>
      <w:r w:rsidRPr="00DB3257">
        <w:t>independent scrutiny of assessments and assessment criteria through External Examiners. External Examiners Reports which are responded to by Schools and reported to Senate and its sub-committees via an Annual</w:t>
      </w:r>
      <w:r w:rsidRPr="00DB3257">
        <w:rPr>
          <w:spacing w:val="-25"/>
        </w:rPr>
        <w:t xml:space="preserve"> </w:t>
      </w:r>
      <w:r w:rsidRPr="00DB3257">
        <w:t>Report.</w:t>
      </w:r>
    </w:p>
    <w:p w14:paraId="7D36C77D" w14:textId="77777777" w:rsidR="003A7DB1" w:rsidRPr="00DB3257" w:rsidRDefault="003A7DB1" w:rsidP="003A7DB1">
      <w:pPr>
        <w:pStyle w:val="BodyText"/>
        <w:ind w:left="0"/>
        <w:rPr>
          <w:sz w:val="22"/>
          <w:szCs w:val="22"/>
        </w:rPr>
      </w:pPr>
    </w:p>
    <w:p w14:paraId="398FFA7A" w14:textId="77777777" w:rsidR="003A7DB1" w:rsidRPr="00DB3257" w:rsidRDefault="003A7DB1" w:rsidP="003A7DB1">
      <w:pPr>
        <w:pStyle w:val="Heading1"/>
        <w:numPr>
          <w:ilvl w:val="0"/>
          <w:numId w:val="2"/>
        </w:numPr>
        <w:tabs>
          <w:tab w:val="left" w:pos="821"/>
        </w:tabs>
        <w:spacing w:before="0"/>
        <w:rPr>
          <w:sz w:val="22"/>
          <w:szCs w:val="22"/>
        </w:rPr>
      </w:pPr>
      <w:r w:rsidRPr="00DB3257">
        <w:rPr>
          <w:sz w:val="22"/>
          <w:szCs w:val="22"/>
        </w:rPr>
        <w:t>Classification</w:t>
      </w:r>
      <w:r w:rsidRPr="00DB3257">
        <w:rPr>
          <w:spacing w:val="-6"/>
          <w:sz w:val="22"/>
          <w:szCs w:val="22"/>
        </w:rPr>
        <w:t xml:space="preserve"> </w:t>
      </w:r>
      <w:r w:rsidRPr="00DB3257">
        <w:rPr>
          <w:sz w:val="22"/>
          <w:szCs w:val="22"/>
        </w:rPr>
        <w:t xml:space="preserve">algorithms </w:t>
      </w:r>
    </w:p>
    <w:p w14:paraId="6388DBBB" w14:textId="77777777" w:rsidR="003A7DB1" w:rsidRDefault="003A7DB1" w:rsidP="003A7DB1">
      <w:pPr>
        <w:pStyle w:val="BodyText"/>
        <w:spacing w:before="182"/>
        <w:ind w:right="172"/>
        <w:rPr>
          <w:sz w:val="22"/>
          <w:szCs w:val="22"/>
        </w:rPr>
      </w:pPr>
      <w:r w:rsidRPr="00DB3257">
        <w:rPr>
          <w:sz w:val="22"/>
          <w:szCs w:val="22"/>
        </w:rPr>
        <w:t xml:space="preserve">As set out in Senate Regulation 19: Assessment Regulations, classifications are determined according to the overall aggregate mark achieved in modules, with the credit value of each module determining its weighting in the aggregation of marks. The weighting of each year in </w:t>
      </w:r>
      <w:r w:rsidRPr="00DB3257">
        <w:rPr>
          <w:sz w:val="22"/>
          <w:szCs w:val="22"/>
        </w:rPr>
        <w:lastRenderedPageBreak/>
        <w:t xml:space="preserve">the calculation of the overall aggregate mark is determined during the approval of a programme in accordance with </w:t>
      </w:r>
      <w:hyperlink r:id="rId28">
        <w:r w:rsidRPr="00DB3257">
          <w:rPr>
            <w:color w:val="0462C1"/>
            <w:sz w:val="22"/>
            <w:szCs w:val="22"/>
            <w:u w:val="single" w:color="0462C1"/>
          </w:rPr>
          <w:t>Senate</w:t>
        </w:r>
      </w:hyperlink>
      <w:r w:rsidRPr="00DB3257">
        <w:rPr>
          <w:color w:val="0462C1"/>
          <w:sz w:val="22"/>
          <w:szCs w:val="22"/>
        </w:rPr>
        <w:t xml:space="preserve"> </w:t>
      </w:r>
      <w:hyperlink r:id="rId29">
        <w:r w:rsidRPr="00DB3257">
          <w:rPr>
            <w:color w:val="0462C1"/>
            <w:sz w:val="22"/>
            <w:szCs w:val="22"/>
            <w:u w:val="single" w:color="0462C1"/>
          </w:rPr>
          <w:t>Regulation 15: Undergraduate Programmes</w:t>
        </w:r>
      </w:hyperlink>
      <w:r w:rsidRPr="00DB3257">
        <w:rPr>
          <w:sz w:val="22"/>
          <w:szCs w:val="22"/>
        </w:rPr>
        <w:t>. For Bachelor's Degrees at least 50% of the overall aggregate mark must come from Year 3 assessment and not more than 15% can come from Year 1. This flexibility is to accommodate disciplinary differences. The typical weighting for Bachelor’s programme is:</w:t>
      </w:r>
    </w:p>
    <w:p w14:paraId="146284BB" w14:textId="77777777" w:rsidR="003A7DB1" w:rsidRDefault="003A7DB1" w:rsidP="003A7DB1">
      <w:pPr>
        <w:pStyle w:val="BodyText"/>
        <w:tabs>
          <w:tab w:val="left" w:pos="820"/>
        </w:tabs>
        <w:ind w:left="460"/>
        <w:rPr>
          <w:sz w:val="22"/>
          <w:szCs w:val="22"/>
        </w:rPr>
      </w:pPr>
    </w:p>
    <w:p w14:paraId="228AADB6" w14:textId="77777777" w:rsidR="003A7DB1" w:rsidRPr="00DB3257" w:rsidRDefault="003A7DB1" w:rsidP="003A7DB1">
      <w:pPr>
        <w:pStyle w:val="BodyText"/>
        <w:tabs>
          <w:tab w:val="left" w:pos="820"/>
        </w:tabs>
        <w:ind w:left="460"/>
        <w:rPr>
          <w:sz w:val="22"/>
          <w:szCs w:val="22"/>
        </w:rPr>
      </w:pPr>
      <w:r w:rsidRPr="00DB3257">
        <w:rPr>
          <w:sz w:val="22"/>
          <w:szCs w:val="22"/>
        </w:rPr>
        <w:t>-</w:t>
      </w:r>
      <w:r w:rsidRPr="00DB3257">
        <w:rPr>
          <w:sz w:val="22"/>
          <w:szCs w:val="22"/>
        </w:rPr>
        <w:tab/>
        <w:t>Year 1:</w:t>
      </w:r>
      <w:r w:rsidRPr="00DB3257">
        <w:rPr>
          <w:spacing w:val="-5"/>
          <w:sz w:val="22"/>
          <w:szCs w:val="22"/>
        </w:rPr>
        <w:t xml:space="preserve"> </w:t>
      </w:r>
      <w:r w:rsidRPr="00DB3257">
        <w:rPr>
          <w:sz w:val="22"/>
          <w:szCs w:val="22"/>
        </w:rPr>
        <w:t>10%</w:t>
      </w:r>
    </w:p>
    <w:p w14:paraId="3D36E64D" w14:textId="77777777" w:rsidR="003A7DB1" w:rsidRPr="00DB3257" w:rsidRDefault="003A7DB1" w:rsidP="003A7DB1">
      <w:pPr>
        <w:pStyle w:val="BodyText"/>
        <w:tabs>
          <w:tab w:val="left" w:pos="820"/>
        </w:tabs>
        <w:ind w:left="460"/>
        <w:rPr>
          <w:sz w:val="22"/>
          <w:szCs w:val="22"/>
        </w:rPr>
      </w:pPr>
      <w:r w:rsidRPr="00DB3257">
        <w:rPr>
          <w:sz w:val="22"/>
          <w:szCs w:val="22"/>
        </w:rPr>
        <w:t>-</w:t>
      </w:r>
      <w:r w:rsidRPr="00DB3257">
        <w:rPr>
          <w:sz w:val="22"/>
          <w:szCs w:val="22"/>
        </w:rPr>
        <w:tab/>
        <w:t>Year 2:</w:t>
      </w:r>
      <w:r w:rsidRPr="00DB3257">
        <w:rPr>
          <w:spacing w:val="-5"/>
          <w:sz w:val="22"/>
          <w:szCs w:val="22"/>
        </w:rPr>
        <w:t xml:space="preserve"> </w:t>
      </w:r>
      <w:r w:rsidRPr="00DB3257">
        <w:rPr>
          <w:sz w:val="22"/>
          <w:szCs w:val="22"/>
        </w:rPr>
        <w:t>30%</w:t>
      </w:r>
    </w:p>
    <w:p w14:paraId="7E2DE0E0" w14:textId="77777777" w:rsidR="003A7DB1" w:rsidRPr="00DB3257" w:rsidRDefault="003A7DB1" w:rsidP="003A7DB1">
      <w:pPr>
        <w:pStyle w:val="BodyText"/>
        <w:tabs>
          <w:tab w:val="left" w:pos="820"/>
        </w:tabs>
        <w:ind w:left="460"/>
        <w:rPr>
          <w:sz w:val="22"/>
          <w:szCs w:val="22"/>
        </w:rPr>
      </w:pPr>
      <w:r w:rsidRPr="00DB3257">
        <w:rPr>
          <w:sz w:val="22"/>
          <w:szCs w:val="22"/>
        </w:rPr>
        <w:t>-</w:t>
      </w:r>
      <w:r w:rsidRPr="00DB3257">
        <w:rPr>
          <w:sz w:val="22"/>
          <w:szCs w:val="22"/>
        </w:rPr>
        <w:tab/>
        <w:t>Year 3:</w:t>
      </w:r>
      <w:r w:rsidRPr="00DB3257">
        <w:rPr>
          <w:spacing w:val="-5"/>
          <w:sz w:val="22"/>
          <w:szCs w:val="22"/>
        </w:rPr>
        <w:t xml:space="preserve"> </w:t>
      </w:r>
      <w:r w:rsidRPr="00DB3257">
        <w:rPr>
          <w:sz w:val="22"/>
          <w:szCs w:val="22"/>
        </w:rPr>
        <w:t>60%</w:t>
      </w:r>
    </w:p>
    <w:p w14:paraId="4118E776" w14:textId="77777777" w:rsidR="003A7DB1" w:rsidRPr="00DB3257" w:rsidRDefault="003A7DB1" w:rsidP="003A7DB1">
      <w:pPr>
        <w:pStyle w:val="BodyText"/>
        <w:spacing w:before="2"/>
        <w:ind w:left="0"/>
        <w:rPr>
          <w:sz w:val="22"/>
          <w:szCs w:val="22"/>
        </w:rPr>
      </w:pPr>
    </w:p>
    <w:p w14:paraId="73747DE5" w14:textId="77777777" w:rsidR="003A7DB1" w:rsidRPr="00DB3257" w:rsidRDefault="003A7DB1" w:rsidP="003A7DB1">
      <w:pPr>
        <w:pStyle w:val="BodyText"/>
        <w:ind w:right="458"/>
        <w:rPr>
          <w:sz w:val="22"/>
          <w:szCs w:val="22"/>
        </w:rPr>
      </w:pPr>
      <w:r w:rsidRPr="00DB3257">
        <w:rPr>
          <w:sz w:val="22"/>
          <w:szCs w:val="22"/>
        </w:rPr>
        <w:t>Some programmes operate with approved variations to the standard classification algorithm due to specific professional body requirements, because they are delivered in partnership with another institution and for other legitimate reasons such as, market standard within subject disciplines.</w:t>
      </w:r>
    </w:p>
    <w:p w14:paraId="570EA6D6" w14:textId="77777777" w:rsidR="003A7DB1" w:rsidRPr="00DB3257" w:rsidRDefault="003A7DB1" w:rsidP="003A7DB1"/>
    <w:p w14:paraId="68234844" w14:textId="77777777" w:rsidR="003A7DB1" w:rsidRPr="00C11F7F" w:rsidRDefault="003A7DB1" w:rsidP="003A7DB1">
      <w:pPr>
        <w:pStyle w:val="BodyText"/>
        <w:spacing w:before="62"/>
        <w:ind w:right="378"/>
        <w:rPr>
          <w:sz w:val="22"/>
          <w:szCs w:val="22"/>
        </w:rPr>
      </w:pPr>
      <w:r w:rsidRPr="00C11F7F">
        <w:rPr>
          <w:sz w:val="22"/>
          <w:szCs w:val="22"/>
        </w:rPr>
        <w:t xml:space="preserve">Students are normally permitted a maximum of two attempts at an assessment unless there are extenuating circumstances or specific professional body requirements. Marks for assessments passed at the second attempt are capped at the pass mark. Compensation, if not prevented by PSRB, is available for failed modules in certain circumstances and in accordance with strict criteria to ensure that the learning outcomes of the programme have been met. </w:t>
      </w:r>
    </w:p>
    <w:p w14:paraId="2C984174" w14:textId="77777777" w:rsidR="003A7DB1" w:rsidRPr="00DB3257" w:rsidRDefault="003A7DB1" w:rsidP="003A7DB1">
      <w:pPr>
        <w:pStyle w:val="BodyText"/>
        <w:spacing w:before="11"/>
        <w:ind w:left="0"/>
        <w:rPr>
          <w:sz w:val="22"/>
          <w:szCs w:val="22"/>
        </w:rPr>
      </w:pPr>
    </w:p>
    <w:p w14:paraId="6813D66E" w14:textId="77777777" w:rsidR="003A7DB1" w:rsidRPr="00DB3257" w:rsidRDefault="003A7DB1" w:rsidP="003A7DB1">
      <w:pPr>
        <w:pStyle w:val="Heading1"/>
        <w:numPr>
          <w:ilvl w:val="0"/>
          <w:numId w:val="2"/>
        </w:numPr>
        <w:tabs>
          <w:tab w:val="left" w:pos="821"/>
        </w:tabs>
        <w:spacing w:before="0"/>
        <w:rPr>
          <w:sz w:val="22"/>
          <w:szCs w:val="22"/>
        </w:rPr>
      </w:pPr>
      <w:r w:rsidRPr="00DB3257">
        <w:rPr>
          <w:sz w:val="22"/>
          <w:szCs w:val="22"/>
        </w:rPr>
        <w:t>Teaching practices and learning</w:t>
      </w:r>
      <w:r w:rsidRPr="00DB3257">
        <w:rPr>
          <w:spacing w:val="-15"/>
          <w:sz w:val="22"/>
          <w:szCs w:val="22"/>
        </w:rPr>
        <w:t xml:space="preserve"> </w:t>
      </w:r>
      <w:r w:rsidRPr="00DB3257">
        <w:rPr>
          <w:sz w:val="22"/>
          <w:szCs w:val="22"/>
        </w:rPr>
        <w:t>resources</w:t>
      </w:r>
    </w:p>
    <w:p w14:paraId="5C162B40" w14:textId="77777777" w:rsidR="003A7DB1" w:rsidRPr="00DB3257" w:rsidRDefault="003A7DB1" w:rsidP="003A7DB1">
      <w:pPr>
        <w:pStyle w:val="BodyText"/>
        <w:spacing w:before="3"/>
        <w:ind w:left="0"/>
        <w:rPr>
          <w:b/>
          <w:sz w:val="22"/>
          <w:szCs w:val="22"/>
        </w:rPr>
      </w:pPr>
    </w:p>
    <w:p w14:paraId="598628AA" w14:textId="77777777" w:rsidR="003A7DB1" w:rsidRPr="00DB3257" w:rsidRDefault="003A7DB1" w:rsidP="003A7DB1">
      <w:pPr>
        <w:pStyle w:val="BodyText"/>
        <w:ind w:right="324"/>
        <w:rPr>
          <w:sz w:val="22"/>
          <w:szCs w:val="22"/>
        </w:rPr>
      </w:pPr>
      <w:r w:rsidRPr="00DB3257">
        <w:rPr>
          <w:sz w:val="22"/>
          <w:szCs w:val="22"/>
        </w:rPr>
        <w:t>Our Education &amp; Student Strategy commits to enhanced support, development and recognition of teaching excellence. This is delivered through a partnership between our academic Schools and our central Learning Enhancement &amp; Development directorate (LEaD), and with input from the Students’ Union.</w:t>
      </w:r>
    </w:p>
    <w:p w14:paraId="0AD2E99D" w14:textId="77777777" w:rsidR="003A7DB1" w:rsidRPr="00DB3257" w:rsidRDefault="003A7DB1" w:rsidP="003A7DB1">
      <w:pPr>
        <w:pStyle w:val="BodyText"/>
        <w:spacing w:before="2"/>
        <w:ind w:left="0"/>
        <w:rPr>
          <w:sz w:val="22"/>
          <w:szCs w:val="22"/>
        </w:rPr>
      </w:pPr>
    </w:p>
    <w:p w14:paraId="5858D612" w14:textId="77777777" w:rsidR="003A7DB1" w:rsidRDefault="003A7DB1" w:rsidP="003A7DB1">
      <w:pPr>
        <w:pStyle w:val="BodyText"/>
        <w:ind w:right="170"/>
        <w:rPr>
          <w:sz w:val="22"/>
          <w:szCs w:val="22"/>
        </w:rPr>
      </w:pPr>
      <w:r w:rsidRPr="00DB3257">
        <w:rPr>
          <w:sz w:val="22"/>
          <w:szCs w:val="22"/>
        </w:rPr>
        <w:t>Each academic School has its own Learning &amp; Teaching Strategy and LEaD encourage and support staff to enhance their teaching excellence via a range of workshops aligned to the priorities of academic Schools alongside 1-2-1, support, drop-in sessions, online support and modules provided as part of the MA Academic Practice Programme. Additionally, there is an accredited CPD programme for staff to gain recognition at the appropriate level of HEA Fellowship linked to their role.</w:t>
      </w:r>
    </w:p>
    <w:p w14:paraId="6319468E" w14:textId="77777777" w:rsidR="003A7DB1" w:rsidRDefault="003A7DB1" w:rsidP="003A7DB1">
      <w:pPr>
        <w:pStyle w:val="BodyText"/>
        <w:ind w:left="0" w:right="111"/>
        <w:rPr>
          <w:sz w:val="22"/>
          <w:szCs w:val="22"/>
        </w:rPr>
      </w:pPr>
    </w:p>
    <w:p w14:paraId="5BB4A381" w14:textId="77777777" w:rsidR="003A7DB1" w:rsidRPr="000977D3" w:rsidRDefault="003A7DB1" w:rsidP="003A7DB1">
      <w:pPr>
        <w:pStyle w:val="BodyText"/>
        <w:ind w:right="111"/>
        <w:rPr>
          <w:sz w:val="22"/>
          <w:szCs w:val="22"/>
        </w:rPr>
      </w:pPr>
      <w:r w:rsidRPr="00DB3257">
        <w:rPr>
          <w:sz w:val="22"/>
          <w:szCs w:val="22"/>
        </w:rPr>
        <w:t xml:space="preserve">City’s academic staff contribute a breadth and depth of teaching, professional and research expertise which, in combination, allow us to fulfil our institutional mission of academic </w:t>
      </w:r>
      <w:r w:rsidRPr="000977D3">
        <w:rPr>
          <w:sz w:val="22"/>
          <w:szCs w:val="22"/>
        </w:rPr>
        <w:t>excellence for business and the professions.</w:t>
      </w:r>
    </w:p>
    <w:p w14:paraId="3BF1779C" w14:textId="77777777" w:rsidR="003A7DB1" w:rsidRPr="001B42D7" w:rsidRDefault="003A7DB1" w:rsidP="003A7DB1">
      <w:pPr>
        <w:pStyle w:val="BodyText"/>
        <w:spacing w:before="1"/>
        <w:ind w:right="297"/>
        <w:rPr>
          <w:sz w:val="22"/>
          <w:szCs w:val="22"/>
        </w:rPr>
      </w:pPr>
      <w:r w:rsidRPr="000977D3">
        <w:rPr>
          <w:sz w:val="22"/>
          <w:szCs w:val="22"/>
        </w:rPr>
        <w:t>Over the summer of 2020 considerable work was undertaken to redesign all programmes as a result of the pandemic for delivery during the 2020/21 academic year. In particular, methods of teaching and assessment were redesigned to support students who would largely be studying remotely with only limited face to face activity. City also necessarily reviewed its policies and regulations, including Senate Assessment Regulations, Extenuating Circumstances Policy and Academic Integrity &amp; Misconduct Policy to ensure students were fully supported throughout the year.</w:t>
      </w:r>
    </w:p>
    <w:p w14:paraId="39867D28" w14:textId="77777777" w:rsidR="003A7DB1" w:rsidRPr="001B0E04" w:rsidRDefault="003A7DB1" w:rsidP="003A7DB1">
      <w:pPr>
        <w:pStyle w:val="BodyText"/>
        <w:spacing w:before="1"/>
        <w:ind w:left="0" w:right="297"/>
        <w:rPr>
          <w:color w:val="FF0000"/>
          <w:sz w:val="22"/>
          <w:szCs w:val="22"/>
        </w:rPr>
      </w:pPr>
    </w:p>
    <w:p w14:paraId="777C2711" w14:textId="77777777" w:rsidR="003A7DB1" w:rsidRPr="00DB3257" w:rsidRDefault="003A7DB1" w:rsidP="003A7DB1">
      <w:pPr>
        <w:pStyle w:val="Heading1"/>
        <w:numPr>
          <w:ilvl w:val="0"/>
          <w:numId w:val="2"/>
        </w:numPr>
        <w:tabs>
          <w:tab w:val="left" w:pos="821"/>
        </w:tabs>
        <w:rPr>
          <w:sz w:val="22"/>
          <w:szCs w:val="22"/>
        </w:rPr>
      </w:pPr>
      <w:r w:rsidRPr="00DB3257">
        <w:rPr>
          <w:sz w:val="22"/>
          <w:szCs w:val="22"/>
        </w:rPr>
        <w:t>Identifying good practice and</w:t>
      </w:r>
      <w:r w:rsidRPr="00DB3257">
        <w:rPr>
          <w:spacing w:val="-7"/>
          <w:sz w:val="22"/>
          <w:szCs w:val="22"/>
        </w:rPr>
        <w:t xml:space="preserve"> </w:t>
      </w:r>
      <w:r w:rsidRPr="00DB3257">
        <w:rPr>
          <w:sz w:val="22"/>
          <w:szCs w:val="22"/>
        </w:rPr>
        <w:t>actions</w:t>
      </w:r>
    </w:p>
    <w:p w14:paraId="70F3B893" w14:textId="77777777" w:rsidR="003A7DB1" w:rsidRPr="00DB3257" w:rsidRDefault="003A7DB1" w:rsidP="003A7DB1">
      <w:pPr>
        <w:pStyle w:val="BodyText"/>
        <w:spacing w:before="182"/>
        <w:ind w:right="177"/>
        <w:rPr>
          <w:sz w:val="22"/>
          <w:szCs w:val="22"/>
        </w:rPr>
      </w:pPr>
      <w:r w:rsidRPr="00DB3257">
        <w:rPr>
          <w:sz w:val="22"/>
          <w:szCs w:val="22"/>
        </w:rPr>
        <w:t xml:space="preserve">Recognising and sharing areas of excellence and good practice is a proud and long- standing tradition at City. </w:t>
      </w:r>
    </w:p>
    <w:p w14:paraId="50FCD3EA" w14:textId="77777777" w:rsidR="003A7DB1" w:rsidRPr="00DB3257" w:rsidRDefault="003A7DB1" w:rsidP="003A7DB1">
      <w:pPr>
        <w:pStyle w:val="BodyText"/>
        <w:ind w:left="0"/>
        <w:rPr>
          <w:sz w:val="22"/>
          <w:szCs w:val="22"/>
        </w:rPr>
      </w:pPr>
    </w:p>
    <w:p w14:paraId="0E5AA33C" w14:textId="77777777" w:rsidR="003A7DB1" w:rsidRPr="00DB3257" w:rsidRDefault="003A7DB1" w:rsidP="003A7DB1">
      <w:pPr>
        <w:pStyle w:val="BodyText"/>
        <w:ind w:right="205"/>
        <w:rPr>
          <w:sz w:val="22"/>
          <w:szCs w:val="22"/>
        </w:rPr>
      </w:pPr>
      <w:r w:rsidRPr="00DB3257">
        <w:rPr>
          <w:sz w:val="22"/>
          <w:szCs w:val="22"/>
        </w:rPr>
        <w:t>It takes place through various platforms including our Annual Programme Evaluation (APEs) process, and since 2018/19, through the City Learning and Teaching (CLT) Forum.</w:t>
      </w:r>
    </w:p>
    <w:p w14:paraId="4634E580" w14:textId="77777777" w:rsidR="003A7DB1" w:rsidRPr="00DB3257" w:rsidRDefault="003A7DB1" w:rsidP="003A7DB1">
      <w:pPr>
        <w:pStyle w:val="BodyText"/>
        <w:ind w:right="205"/>
        <w:rPr>
          <w:sz w:val="22"/>
          <w:szCs w:val="22"/>
        </w:rPr>
      </w:pPr>
    </w:p>
    <w:p w14:paraId="76553BE2" w14:textId="77777777" w:rsidR="003A7DB1" w:rsidRPr="00DB3257" w:rsidRDefault="003A7DB1" w:rsidP="003A7DB1">
      <w:pPr>
        <w:pStyle w:val="BodyText"/>
        <w:ind w:right="205"/>
        <w:rPr>
          <w:sz w:val="22"/>
          <w:szCs w:val="22"/>
        </w:rPr>
      </w:pPr>
      <w:r w:rsidRPr="00DB3257">
        <w:rPr>
          <w:sz w:val="22"/>
          <w:szCs w:val="22"/>
        </w:rPr>
        <w:lastRenderedPageBreak/>
        <w:t xml:space="preserve">Institutionally, over the last five academic years we have received recognition and praise for our robust and varied teaching practices, the academic support we provide to our students and our learning resources. Evidence of this can be found from our student body, via the NSS written feedback, as well as our External Examiners in their annual reports. </w:t>
      </w:r>
    </w:p>
    <w:p w14:paraId="3EE74BE1" w14:textId="77777777" w:rsidR="003A7DB1" w:rsidRPr="00DB3257" w:rsidRDefault="003A7DB1" w:rsidP="003A7DB1">
      <w:pPr>
        <w:pStyle w:val="BodyText"/>
        <w:ind w:right="205"/>
        <w:rPr>
          <w:sz w:val="22"/>
          <w:szCs w:val="22"/>
        </w:rPr>
      </w:pPr>
    </w:p>
    <w:p w14:paraId="4A56DD77" w14:textId="77777777" w:rsidR="003A7DB1" w:rsidRDefault="003A7DB1" w:rsidP="003A7DB1">
      <w:pPr>
        <w:pStyle w:val="BodyText"/>
        <w:ind w:right="205"/>
        <w:rPr>
          <w:sz w:val="22"/>
          <w:szCs w:val="22"/>
        </w:rPr>
      </w:pPr>
      <w:r w:rsidRPr="00940981">
        <w:rPr>
          <w:sz w:val="22"/>
          <w:szCs w:val="22"/>
        </w:rPr>
        <w:t xml:space="preserve">In 2020/21 all APEs were received by the published deadline and the overall quality was high. The majority of completed APE forms provided an effective and robust overview of the health of programmes, including good practice items and comprehensive action plans mapped against the University’s KPIs. </w:t>
      </w:r>
    </w:p>
    <w:p w14:paraId="017AF933" w14:textId="77777777" w:rsidR="003A7DB1" w:rsidRDefault="003A7DB1" w:rsidP="003A7DB1">
      <w:pPr>
        <w:pStyle w:val="BodyText"/>
        <w:ind w:right="205"/>
        <w:rPr>
          <w:sz w:val="22"/>
          <w:szCs w:val="22"/>
        </w:rPr>
      </w:pPr>
    </w:p>
    <w:p w14:paraId="65B6BA45" w14:textId="77777777" w:rsidR="003A7DB1" w:rsidRPr="000977D3" w:rsidRDefault="003A7DB1" w:rsidP="003A7DB1">
      <w:pPr>
        <w:pStyle w:val="BodyText"/>
        <w:ind w:right="205"/>
        <w:rPr>
          <w:sz w:val="22"/>
          <w:szCs w:val="22"/>
        </w:rPr>
      </w:pPr>
      <w:r w:rsidRPr="000977D3">
        <w:rPr>
          <w:sz w:val="22"/>
          <w:szCs w:val="22"/>
        </w:rPr>
        <w:t>Common themes of Good Practice included:</w:t>
      </w:r>
    </w:p>
    <w:p w14:paraId="2E14D15F" w14:textId="77777777" w:rsidR="003A7DB1" w:rsidRPr="000977D3" w:rsidRDefault="003A7DB1" w:rsidP="003A7DB1">
      <w:pPr>
        <w:pStyle w:val="NoSpacing"/>
        <w:widowControl/>
        <w:numPr>
          <w:ilvl w:val="0"/>
          <w:numId w:val="20"/>
        </w:numPr>
        <w:autoSpaceDE/>
        <w:autoSpaceDN/>
      </w:pPr>
      <w:r w:rsidRPr="000977D3">
        <w:t>High quality of the online induction activities and staff flexibility;</w:t>
      </w:r>
    </w:p>
    <w:p w14:paraId="6FB0E274" w14:textId="77777777" w:rsidR="003A7DB1" w:rsidRPr="000977D3" w:rsidRDefault="003A7DB1" w:rsidP="003A7DB1">
      <w:pPr>
        <w:pStyle w:val="NoSpacing"/>
        <w:widowControl/>
        <w:numPr>
          <w:ilvl w:val="0"/>
          <w:numId w:val="20"/>
        </w:numPr>
        <w:autoSpaceDE/>
        <w:autoSpaceDN/>
      </w:pPr>
      <w:r w:rsidRPr="000977D3">
        <w:t>Good range of mentoring opportunities and extra support;</w:t>
      </w:r>
    </w:p>
    <w:p w14:paraId="6FEC7E23" w14:textId="77777777" w:rsidR="003A7DB1" w:rsidRPr="000977D3" w:rsidRDefault="003A7DB1" w:rsidP="003A7DB1">
      <w:pPr>
        <w:pStyle w:val="NoSpacing"/>
        <w:widowControl/>
        <w:numPr>
          <w:ilvl w:val="0"/>
          <w:numId w:val="20"/>
        </w:numPr>
        <w:autoSpaceDE/>
        <w:autoSpaceDN/>
      </w:pPr>
      <w:r w:rsidRPr="000977D3">
        <w:t>Good variety of robust distance learner pathways;</w:t>
      </w:r>
    </w:p>
    <w:p w14:paraId="5EB00A9C" w14:textId="77777777" w:rsidR="003A7DB1" w:rsidRPr="000977D3" w:rsidRDefault="003A7DB1" w:rsidP="003A7DB1">
      <w:pPr>
        <w:pStyle w:val="NoSpacing"/>
        <w:widowControl/>
        <w:numPr>
          <w:ilvl w:val="0"/>
          <w:numId w:val="20"/>
        </w:numPr>
        <w:autoSpaceDE/>
        <w:autoSpaceDN/>
      </w:pPr>
      <w:r w:rsidRPr="000977D3">
        <w:t>High quality work placements and summer internships;</w:t>
      </w:r>
    </w:p>
    <w:p w14:paraId="2293F34B" w14:textId="77777777" w:rsidR="003A7DB1" w:rsidRPr="000977D3" w:rsidRDefault="003A7DB1" w:rsidP="003A7DB1">
      <w:pPr>
        <w:pStyle w:val="NoSpacing"/>
        <w:widowControl/>
        <w:numPr>
          <w:ilvl w:val="0"/>
          <w:numId w:val="20"/>
        </w:numPr>
        <w:autoSpaceDE/>
        <w:autoSpaceDN/>
      </w:pPr>
      <w:r w:rsidRPr="000977D3">
        <w:t>Enhancements in embedding employability in curriculum via work-based learning modules and micro-placements;</w:t>
      </w:r>
    </w:p>
    <w:p w14:paraId="20E937F3" w14:textId="77777777" w:rsidR="003A7DB1" w:rsidRPr="000977D3" w:rsidRDefault="003A7DB1" w:rsidP="003A7DB1">
      <w:pPr>
        <w:pStyle w:val="NoSpacing"/>
        <w:widowControl/>
        <w:numPr>
          <w:ilvl w:val="0"/>
          <w:numId w:val="20"/>
        </w:numPr>
        <w:autoSpaceDE/>
        <w:autoSpaceDN/>
      </w:pPr>
      <w:r w:rsidRPr="000977D3">
        <w:t>Development of new revision tutorials, pastoral tutorials and bootcamps.</w:t>
      </w:r>
      <w:r w:rsidRPr="000977D3">
        <w:tab/>
      </w:r>
    </w:p>
    <w:p w14:paraId="2E14257E" w14:textId="77777777" w:rsidR="003A7DB1" w:rsidRPr="000977D3" w:rsidRDefault="003A7DB1" w:rsidP="003A7DB1">
      <w:pPr>
        <w:pStyle w:val="BodyText"/>
        <w:spacing w:before="1"/>
        <w:ind w:left="0" w:right="405"/>
        <w:rPr>
          <w:color w:val="FF0000"/>
          <w:sz w:val="22"/>
          <w:szCs w:val="22"/>
        </w:rPr>
      </w:pPr>
    </w:p>
    <w:p w14:paraId="55EF1FCC" w14:textId="77777777" w:rsidR="003A7DB1" w:rsidRPr="000977D3" w:rsidRDefault="003A7DB1" w:rsidP="003A7DB1">
      <w:r w:rsidRPr="000977D3">
        <w:t xml:space="preserve">Enhancement activities included: </w:t>
      </w:r>
    </w:p>
    <w:p w14:paraId="51A3CAD2" w14:textId="77777777" w:rsidR="003A7DB1" w:rsidRPr="000977D3" w:rsidRDefault="003A7DB1" w:rsidP="003A7DB1">
      <w:pPr>
        <w:pStyle w:val="NoSpacing"/>
        <w:numPr>
          <w:ilvl w:val="0"/>
          <w:numId w:val="19"/>
        </w:numPr>
      </w:pPr>
      <w:r w:rsidRPr="000977D3">
        <w:t>Ongoing work to address issues of collusion and poor academic practice and to educate and deter students from academic</w:t>
      </w:r>
      <w:r w:rsidRPr="000977D3">
        <w:rPr>
          <w:spacing w:val="-19"/>
        </w:rPr>
        <w:t xml:space="preserve"> </w:t>
      </w:r>
      <w:r w:rsidRPr="000977D3">
        <w:t>misconduct;</w:t>
      </w:r>
    </w:p>
    <w:p w14:paraId="13A8C1D8" w14:textId="77777777" w:rsidR="003A7DB1" w:rsidRPr="000977D3" w:rsidRDefault="003A7DB1" w:rsidP="003A7DB1">
      <w:pPr>
        <w:pStyle w:val="NoSpacing"/>
        <w:numPr>
          <w:ilvl w:val="0"/>
          <w:numId w:val="19"/>
        </w:numPr>
      </w:pPr>
      <w:r w:rsidRPr="000977D3">
        <w:t>Ongoing engagement with University initiatives on student employability following positive student feedback. Initiatives were focused on placement/practice experience, progression and networking</w:t>
      </w:r>
      <w:r w:rsidRPr="000977D3">
        <w:rPr>
          <w:spacing w:val="-23"/>
        </w:rPr>
        <w:t xml:space="preserve"> </w:t>
      </w:r>
      <w:r w:rsidRPr="000977D3">
        <w:t>events;</w:t>
      </w:r>
    </w:p>
    <w:p w14:paraId="4C212FFE" w14:textId="77777777" w:rsidR="003A7DB1" w:rsidRPr="000977D3" w:rsidRDefault="003A7DB1" w:rsidP="003A7DB1">
      <w:pPr>
        <w:pStyle w:val="NoSpacing"/>
        <w:numPr>
          <w:ilvl w:val="0"/>
          <w:numId w:val="19"/>
        </w:numPr>
      </w:pPr>
      <w:r w:rsidRPr="000977D3">
        <w:t>Where appropriate, implementing and ensuring the use of varied assessment methods which were supportive and inclusive;</w:t>
      </w:r>
    </w:p>
    <w:p w14:paraId="303B09C7" w14:textId="77777777" w:rsidR="003A7DB1" w:rsidRPr="000977D3" w:rsidRDefault="003A7DB1" w:rsidP="003A7DB1">
      <w:pPr>
        <w:pStyle w:val="NoSpacing"/>
        <w:numPr>
          <w:ilvl w:val="0"/>
          <w:numId w:val="19"/>
        </w:numPr>
      </w:pPr>
      <w:r w:rsidRPr="000977D3">
        <w:t>Ongoing work to analyse feedback provided within the Annual Programme Evaluations, which reflected the impact that remote working had had on learning and</w:t>
      </w:r>
      <w:r w:rsidRPr="000977D3">
        <w:rPr>
          <w:spacing w:val="-43"/>
        </w:rPr>
        <w:t xml:space="preserve">  </w:t>
      </w:r>
      <w:r w:rsidRPr="000977D3">
        <w:t>teaching.</w:t>
      </w:r>
    </w:p>
    <w:p w14:paraId="63F2DD59" w14:textId="77777777" w:rsidR="003A7DB1" w:rsidRPr="000E29F5" w:rsidRDefault="003A7DB1" w:rsidP="003A7DB1">
      <w:pPr>
        <w:adjustRightInd w:val="0"/>
        <w:rPr>
          <w:color w:val="000000"/>
        </w:rPr>
      </w:pPr>
    </w:p>
    <w:p w14:paraId="7722992A" w14:textId="77777777" w:rsidR="003A7DB1" w:rsidRPr="00DB3257" w:rsidRDefault="003A7DB1" w:rsidP="003A7DB1">
      <w:pPr>
        <w:pStyle w:val="Heading1"/>
        <w:numPr>
          <w:ilvl w:val="0"/>
          <w:numId w:val="2"/>
        </w:numPr>
        <w:tabs>
          <w:tab w:val="left" w:pos="821"/>
        </w:tabs>
        <w:spacing w:before="161"/>
        <w:rPr>
          <w:sz w:val="22"/>
          <w:szCs w:val="22"/>
        </w:rPr>
      </w:pPr>
      <w:r w:rsidRPr="00DB3257">
        <w:rPr>
          <w:sz w:val="22"/>
          <w:szCs w:val="22"/>
        </w:rPr>
        <w:t>Monitoring and</w:t>
      </w:r>
      <w:r w:rsidRPr="00DB3257">
        <w:rPr>
          <w:spacing w:val="-3"/>
          <w:sz w:val="22"/>
          <w:szCs w:val="22"/>
        </w:rPr>
        <w:t xml:space="preserve"> </w:t>
      </w:r>
      <w:r w:rsidRPr="00DB3257">
        <w:rPr>
          <w:sz w:val="22"/>
          <w:szCs w:val="22"/>
        </w:rPr>
        <w:t>Review</w:t>
      </w:r>
    </w:p>
    <w:p w14:paraId="055AC770" w14:textId="77777777" w:rsidR="003A7DB1" w:rsidRPr="00DB3257" w:rsidRDefault="003A7DB1" w:rsidP="003A7DB1">
      <w:pPr>
        <w:pStyle w:val="BodyText"/>
        <w:spacing w:before="180" w:line="259" w:lineRule="auto"/>
        <w:ind w:right="365"/>
        <w:rPr>
          <w:sz w:val="22"/>
          <w:szCs w:val="22"/>
        </w:rPr>
      </w:pPr>
      <w:r w:rsidRPr="00DB3257">
        <w:rPr>
          <w:sz w:val="22"/>
          <w:szCs w:val="22"/>
        </w:rPr>
        <w:t xml:space="preserve">To ensure progress, the Degree Outcomes Statement will be reviewed and published annually. </w:t>
      </w:r>
    </w:p>
    <w:p w14:paraId="06A1CBD0" w14:textId="77777777" w:rsidR="003A7DB1" w:rsidRPr="00DB3257" w:rsidRDefault="003A7DB1" w:rsidP="003A7DB1">
      <w:pPr>
        <w:spacing w:line="259" w:lineRule="auto"/>
        <w:sectPr w:rsidR="003A7DB1" w:rsidRPr="00DB3257">
          <w:headerReference w:type="even" r:id="rId30"/>
          <w:headerReference w:type="default" r:id="rId31"/>
          <w:footerReference w:type="even" r:id="rId32"/>
          <w:footerReference w:type="default" r:id="rId33"/>
          <w:headerReference w:type="first" r:id="rId34"/>
          <w:footerReference w:type="first" r:id="rId35"/>
          <w:pgSz w:w="11910" w:h="16840"/>
          <w:pgMar w:top="1360" w:right="1320" w:bottom="1200" w:left="1340" w:header="0" w:footer="940" w:gutter="0"/>
          <w:cols w:space="720"/>
        </w:sectPr>
      </w:pPr>
    </w:p>
    <w:p w14:paraId="08149FEA" w14:textId="77777777" w:rsidR="003A7DB1" w:rsidRPr="00DB3257" w:rsidRDefault="003A7DB1" w:rsidP="003A7DB1">
      <w:pPr>
        <w:pStyle w:val="Heading1"/>
        <w:ind w:left="0" w:firstLine="0"/>
        <w:rPr>
          <w:sz w:val="22"/>
          <w:szCs w:val="22"/>
        </w:rPr>
      </w:pPr>
      <w:r w:rsidRPr="00DB3257">
        <w:rPr>
          <w:sz w:val="22"/>
          <w:szCs w:val="22"/>
        </w:rPr>
        <w:lastRenderedPageBreak/>
        <w:t xml:space="preserve">Appendix 1: Degree Outcome Classification Profile </w:t>
      </w:r>
    </w:p>
    <w:p w14:paraId="1A479413" w14:textId="77777777" w:rsidR="003A7DB1" w:rsidRDefault="003A7DB1" w:rsidP="003A7DB1">
      <w:pPr>
        <w:pStyle w:val="BodyText"/>
        <w:spacing w:before="182" w:line="259" w:lineRule="auto"/>
        <w:ind w:left="0" w:right="105"/>
        <w:rPr>
          <w:sz w:val="22"/>
          <w:szCs w:val="22"/>
        </w:rPr>
      </w:pPr>
      <w:r w:rsidRPr="00DB3257">
        <w:rPr>
          <w:sz w:val="22"/>
          <w:szCs w:val="22"/>
        </w:rPr>
        <w:t>The</w:t>
      </w:r>
      <w:r w:rsidRPr="00DB3257">
        <w:rPr>
          <w:spacing w:val="-12"/>
          <w:sz w:val="22"/>
          <w:szCs w:val="22"/>
        </w:rPr>
        <w:t xml:space="preserve"> </w:t>
      </w:r>
      <w:r w:rsidRPr="00DB3257">
        <w:rPr>
          <w:sz w:val="22"/>
          <w:szCs w:val="22"/>
        </w:rPr>
        <w:t>information</w:t>
      </w:r>
      <w:r w:rsidRPr="00DB3257">
        <w:rPr>
          <w:spacing w:val="-12"/>
          <w:sz w:val="22"/>
          <w:szCs w:val="22"/>
        </w:rPr>
        <w:t xml:space="preserve"> </w:t>
      </w:r>
      <w:r w:rsidRPr="00DB3257">
        <w:rPr>
          <w:sz w:val="22"/>
          <w:szCs w:val="22"/>
        </w:rPr>
        <w:t>contained</w:t>
      </w:r>
      <w:r w:rsidRPr="00DB3257">
        <w:rPr>
          <w:spacing w:val="-12"/>
          <w:sz w:val="22"/>
          <w:szCs w:val="22"/>
        </w:rPr>
        <w:t xml:space="preserve"> </w:t>
      </w:r>
      <w:r w:rsidRPr="00DB3257">
        <w:rPr>
          <w:sz w:val="22"/>
          <w:szCs w:val="22"/>
        </w:rPr>
        <w:t>within</w:t>
      </w:r>
      <w:r w:rsidRPr="00DB3257">
        <w:rPr>
          <w:spacing w:val="-12"/>
          <w:sz w:val="22"/>
          <w:szCs w:val="22"/>
        </w:rPr>
        <w:t xml:space="preserve"> </w:t>
      </w:r>
      <w:r w:rsidRPr="00DB3257">
        <w:rPr>
          <w:sz w:val="22"/>
          <w:szCs w:val="22"/>
        </w:rPr>
        <w:t>this</w:t>
      </w:r>
      <w:r w:rsidRPr="00DB3257">
        <w:rPr>
          <w:spacing w:val="-15"/>
          <w:sz w:val="22"/>
          <w:szCs w:val="22"/>
        </w:rPr>
        <w:t xml:space="preserve"> </w:t>
      </w:r>
      <w:r w:rsidRPr="00DB3257">
        <w:rPr>
          <w:sz w:val="22"/>
          <w:szCs w:val="22"/>
        </w:rPr>
        <w:t>Institutional</w:t>
      </w:r>
      <w:r w:rsidRPr="00DB3257">
        <w:rPr>
          <w:spacing w:val="-13"/>
          <w:sz w:val="22"/>
          <w:szCs w:val="22"/>
        </w:rPr>
        <w:t xml:space="preserve"> </w:t>
      </w:r>
      <w:r w:rsidRPr="00DB3257">
        <w:rPr>
          <w:sz w:val="22"/>
          <w:szCs w:val="22"/>
        </w:rPr>
        <w:t>degree</w:t>
      </w:r>
      <w:r w:rsidRPr="00DB3257">
        <w:rPr>
          <w:spacing w:val="-12"/>
          <w:sz w:val="22"/>
          <w:szCs w:val="22"/>
        </w:rPr>
        <w:t xml:space="preserve"> </w:t>
      </w:r>
      <w:r w:rsidRPr="00DB3257">
        <w:rPr>
          <w:sz w:val="22"/>
          <w:szCs w:val="22"/>
        </w:rPr>
        <w:t>classification</w:t>
      </w:r>
      <w:r w:rsidRPr="00DB3257">
        <w:rPr>
          <w:spacing w:val="-12"/>
          <w:sz w:val="22"/>
          <w:szCs w:val="22"/>
        </w:rPr>
        <w:t xml:space="preserve"> </w:t>
      </w:r>
      <w:r w:rsidRPr="00DB3257">
        <w:rPr>
          <w:sz w:val="22"/>
          <w:szCs w:val="22"/>
        </w:rPr>
        <w:t>profile</w:t>
      </w:r>
      <w:r w:rsidRPr="00DB3257">
        <w:rPr>
          <w:spacing w:val="-14"/>
          <w:sz w:val="22"/>
          <w:szCs w:val="22"/>
        </w:rPr>
        <w:t xml:space="preserve"> </w:t>
      </w:r>
      <w:r w:rsidRPr="00DB3257">
        <w:rPr>
          <w:sz w:val="22"/>
          <w:szCs w:val="22"/>
        </w:rPr>
        <w:t>provides an overview of degree attainment data for Undergraduate City students from</w:t>
      </w:r>
      <w:r>
        <w:rPr>
          <w:spacing w:val="-44"/>
          <w:sz w:val="22"/>
          <w:szCs w:val="22"/>
        </w:rPr>
        <w:t xml:space="preserve">  </w:t>
      </w:r>
      <w:r w:rsidRPr="00DB3257">
        <w:rPr>
          <w:sz w:val="22"/>
          <w:szCs w:val="22"/>
        </w:rPr>
        <w:t>201</w:t>
      </w:r>
      <w:r>
        <w:rPr>
          <w:sz w:val="22"/>
          <w:szCs w:val="22"/>
        </w:rPr>
        <w:t>6</w:t>
      </w:r>
      <w:r w:rsidRPr="00DB3257">
        <w:rPr>
          <w:sz w:val="22"/>
          <w:szCs w:val="22"/>
        </w:rPr>
        <w:t>/1</w:t>
      </w:r>
      <w:r>
        <w:rPr>
          <w:sz w:val="22"/>
          <w:szCs w:val="22"/>
        </w:rPr>
        <w:t>7</w:t>
      </w:r>
      <w:r w:rsidRPr="00DB3257">
        <w:rPr>
          <w:sz w:val="22"/>
          <w:szCs w:val="22"/>
        </w:rPr>
        <w:t xml:space="preserve"> –</w:t>
      </w:r>
      <w:r w:rsidRPr="00DB3257">
        <w:rPr>
          <w:spacing w:val="36"/>
          <w:sz w:val="22"/>
          <w:szCs w:val="22"/>
        </w:rPr>
        <w:t xml:space="preserve"> </w:t>
      </w:r>
      <w:r w:rsidRPr="00DB3257">
        <w:rPr>
          <w:sz w:val="22"/>
          <w:szCs w:val="22"/>
        </w:rPr>
        <w:t>20</w:t>
      </w:r>
      <w:r>
        <w:rPr>
          <w:sz w:val="22"/>
          <w:szCs w:val="22"/>
        </w:rPr>
        <w:t>20</w:t>
      </w:r>
      <w:r w:rsidRPr="00DB3257">
        <w:rPr>
          <w:sz w:val="22"/>
          <w:szCs w:val="22"/>
        </w:rPr>
        <w:t>/</w:t>
      </w:r>
      <w:r>
        <w:rPr>
          <w:sz w:val="22"/>
          <w:szCs w:val="22"/>
        </w:rPr>
        <w:t>21</w:t>
      </w:r>
      <w:r w:rsidRPr="00DB3257">
        <w:rPr>
          <w:sz w:val="22"/>
          <w:szCs w:val="22"/>
        </w:rPr>
        <w:t>. The</w:t>
      </w:r>
      <w:r w:rsidRPr="00DB3257">
        <w:rPr>
          <w:spacing w:val="35"/>
          <w:sz w:val="22"/>
          <w:szCs w:val="22"/>
        </w:rPr>
        <w:t xml:space="preserve"> </w:t>
      </w:r>
      <w:r w:rsidRPr="00DB3257">
        <w:rPr>
          <w:sz w:val="22"/>
          <w:szCs w:val="22"/>
        </w:rPr>
        <w:t>Report</w:t>
      </w:r>
      <w:r w:rsidRPr="00DB3257">
        <w:rPr>
          <w:spacing w:val="35"/>
          <w:sz w:val="22"/>
          <w:szCs w:val="22"/>
        </w:rPr>
        <w:t xml:space="preserve"> </w:t>
      </w:r>
      <w:r w:rsidRPr="00DB3257">
        <w:rPr>
          <w:sz w:val="22"/>
          <w:szCs w:val="22"/>
        </w:rPr>
        <w:t>contains</w:t>
      </w:r>
      <w:r w:rsidRPr="00DB3257">
        <w:rPr>
          <w:spacing w:val="33"/>
          <w:sz w:val="22"/>
          <w:szCs w:val="22"/>
        </w:rPr>
        <w:t xml:space="preserve"> </w:t>
      </w:r>
      <w:r w:rsidRPr="00DB3257">
        <w:rPr>
          <w:sz w:val="22"/>
          <w:szCs w:val="22"/>
        </w:rPr>
        <w:t>data</w:t>
      </w:r>
      <w:r w:rsidRPr="00DB3257">
        <w:rPr>
          <w:spacing w:val="35"/>
          <w:sz w:val="22"/>
          <w:szCs w:val="22"/>
        </w:rPr>
        <w:t xml:space="preserve"> </w:t>
      </w:r>
      <w:r w:rsidRPr="00DB3257">
        <w:rPr>
          <w:sz w:val="22"/>
          <w:szCs w:val="22"/>
        </w:rPr>
        <w:t>on</w:t>
      </w:r>
      <w:r w:rsidRPr="00DB3257">
        <w:rPr>
          <w:spacing w:val="33"/>
          <w:sz w:val="22"/>
          <w:szCs w:val="22"/>
        </w:rPr>
        <w:t xml:space="preserve"> </w:t>
      </w:r>
      <w:r w:rsidRPr="00DB3257">
        <w:rPr>
          <w:sz w:val="22"/>
          <w:szCs w:val="22"/>
        </w:rPr>
        <w:t>degree</w:t>
      </w:r>
      <w:r w:rsidRPr="00DB3257">
        <w:rPr>
          <w:spacing w:val="33"/>
          <w:sz w:val="22"/>
          <w:szCs w:val="22"/>
        </w:rPr>
        <w:t xml:space="preserve"> </w:t>
      </w:r>
      <w:r w:rsidRPr="00DB3257">
        <w:rPr>
          <w:sz w:val="22"/>
          <w:szCs w:val="22"/>
        </w:rPr>
        <w:t>outcomes</w:t>
      </w:r>
      <w:r w:rsidRPr="00DB3257">
        <w:rPr>
          <w:spacing w:val="40"/>
          <w:sz w:val="22"/>
          <w:szCs w:val="22"/>
        </w:rPr>
        <w:t xml:space="preserve"> </w:t>
      </w:r>
      <w:r w:rsidRPr="00DB3257">
        <w:rPr>
          <w:sz w:val="22"/>
          <w:szCs w:val="22"/>
        </w:rPr>
        <w:t>broken</w:t>
      </w:r>
      <w:r w:rsidRPr="00DB3257">
        <w:rPr>
          <w:spacing w:val="33"/>
          <w:sz w:val="22"/>
          <w:szCs w:val="22"/>
        </w:rPr>
        <w:t xml:space="preserve"> </w:t>
      </w:r>
      <w:r w:rsidRPr="00DB3257">
        <w:rPr>
          <w:sz w:val="22"/>
          <w:szCs w:val="22"/>
        </w:rPr>
        <w:t>down</w:t>
      </w:r>
      <w:r w:rsidRPr="00DB3257">
        <w:rPr>
          <w:spacing w:val="35"/>
          <w:sz w:val="22"/>
          <w:szCs w:val="22"/>
        </w:rPr>
        <w:t xml:space="preserve"> </w:t>
      </w:r>
      <w:r w:rsidRPr="00DB3257">
        <w:rPr>
          <w:sz w:val="22"/>
          <w:szCs w:val="22"/>
        </w:rPr>
        <w:t>by</w:t>
      </w:r>
      <w:r w:rsidRPr="00DB3257">
        <w:rPr>
          <w:spacing w:val="32"/>
          <w:sz w:val="22"/>
          <w:szCs w:val="22"/>
        </w:rPr>
        <w:t xml:space="preserve"> </w:t>
      </w:r>
      <w:r w:rsidRPr="00DB3257">
        <w:rPr>
          <w:sz w:val="22"/>
          <w:szCs w:val="22"/>
        </w:rPr>
        <w:t>Age, Disability, Ethnicity, Gender and</w:t>
      </w:r>
      <w:r w:rsidRPr="00DB3257">
        <w:rPr>
          <w:spacing w:val="-10"/>
          <w:sz w:val="22"/>
          <w:szCs w:val="22"/>
        </w:rPr>
        <w:t xml:space="preserve"> </w:t>
      </w:r>
      <w:r w:rsidRPr="00DB3257">
        <w:rPr>
          <w:sz w:val="22"/>
          <w:szCs w:val="22"/>
        </w:rPr>
        <w:t>Schools.</w:t>
      </w:r>
    </w:p>
    <w:p w14:paraId="47085BFE" w14:textId="77777777" w:rsidR="003A7DB1" w:rsidRDefault="003A7DB1" w:rsidP="003A7DB1">
      <w:pPr>
        <w:pStyle w:val="BodyText"/>
        <w:spacing w:before="182" w:line="259" w:lineRule="auto"/>
        <w:ind w:right="105"/>
        <w:rPr>
          <w:sz w:val="22"/>
          <w:szCs w:val="22"/>
        </w:rPr>
      </w:pPr>
    </w:p>
    <w:tbl>
      <w:tblPr>
        <w:tblStyle w:val="TableGrid"/>
        <w:tblW w:w="8995" w:type="dxa"/>
        <w:tblInd w:w="137" w:type="dxa"/>
        <w:tblLook w:val="04A0" w:firstRow="1" w:lastRow="0" w:firstColumn="1" w:lastColumn="0" w:noHBand="0" w:noVBand="1"/>
      </w:tblPr>
      <w:tblGrid>
        <w:gridCol w:w="1051"/>
        <w:gridCol w:w="495"/>
        <w:gridCol w:w="1830"/>
        <w:gridCol w:w="559"/>
        <w:gridCol w:w="1012"/>
        <w:gridCol w:w="1012"/>
        <w:gridCol w:w="1012"/>
        <w:gridCol w:w="1012"/>
        <w:gridCol w:w="1012"/>
      </w:tblGrid>
      <w:tr w:rsidR="003A7DB1" w:rsidRPr="00A805C7" w14:paraId="6DDCDFBD" w14:textId="77777777" w:rsidTr="00F86539">
        <w:trPr>
          <w:trHeight w:val="524"/>
          <w:tblHeader/>
        </w:trPr>
        <w:tc>
          <w:tcPr>
            <w:tcW w:w="3935" w:type="dxa"/>
            <w:gridSpan w:val="4"/>
          </w:tcPr>
          <w:p w14:paraId="26BDF6DE" w14:textId="77777777" w:rsidR="003A7DB1" w:rsidRPr="00A805C7" w:rsidRDefault="003A7DB1" w:rsidP="00F86539">
            <w:pPr>
              <w:rPr>
                <w:b/>
              </w:rPr>
            </w:pPr>
          </w:p>
        </w:tc>
        <w:tc>
          <w:tcPr>
            <w:tcW w:w="1012" w:type="dxa"/>
          </w:tcPr>
          <w:p w14:paraId="60B46316" w14:textId="77777777" w:rsidR="003A7DB1" w:rsidRPr="00A805C7" w:rsidRDefault="003A7DB1" w:rsidP="00F86539">
            <w:pPr>
              <w:rPr>
                <w:b/>
              </w:rPr>
            </w:pPr>
            <w:r w:rsidRPr="00A805C7">
              <w:rPr>
                <w:b/>
              </w:rPr>
              <w:t>201</w:t>
            </w:r>
            <w:r>
              <w:rPr>
                <w:b/>
              </w:rPr>
              <w:t>6</w:t>
            </w:r>
            <w:r w:rsidRPr="00A805C7">
              <w:rPr>
                <w:b/>
              </w:rPr>
              <w:t>/17</w:t>
            </w:r>
          </w:p>
        </w:tc>
        <w:tc>
          <w:tcPr>
            <w:tcW w:w="1012" w:type="dxa"/>
          </w:tcPr>
          <w:p w14:paraId="034A24ED" w14:textId="77777777" w:rsidR="003A7DB1" w:rsidRPr="00A805C7" w:rsidRDefault="003A7DB1" w:rsidP="00F86539">
            <w:pPr>
              <w:rPr>
                <w:b/>
              </w:rPr>
            </w:pPr>
            <w:r w:rsidRPr="00A805C7">
              <w:rPr>
                <w:b/>
              </w:rPr>
              <w:t>201</w:t>
            </w:r>
            <w:r>
              <w:rPr>
                <w:b/>
              </w:rPr>
              <w:t>7</w:t>
            </w:r>
            <w:r w:rsidRPr="00A805C7">
              <w:rPr>
                <w:b/>
              </w:rPr>
              <w:t>/1</w:t>
            </w:r>
            <w:r>
              <w:rPr>
                <w:b/>
              </w:rPr>
              <w:t>8</w:t>
            </w:r>
          </w:p>
        </w:tc>
        <w:tc>
          <w:tcPr>
            <w:tcW w:w="1012" w:type="dxa"/>
          </w:tcPr>
          <w:p w14:paraId="4E775B15" w14:textId="77777777" w:rsidR="003A7DB1" w:rsidRPr="00A805C7" w:rsidRDefault="003A7DB1" w:rsidP="00F86539">
            <w:pPr>
              <w:rPr>
                <w:b/>
              </w:rPr>
            </w:pPr>
            <w:r w:rsidRPr="00A805C7">
              <w:rPr>
                <w:b/>
              </w:rPr>
              <w:t>201</w:t>
            </w:r>
            <w:r>
              <w:rPr>
                <w:b/>
              </w:rPr>
              <w:t>8</w:t>
            </w:r>
            <w:r w:rsidRPr="00A805C7">
              <w:rPr>
                <w:b/>
              </w:rPr>
              <w:t>/1</w:t>
            </w:r>
            <w:r>
              <w:rPr>
                <w:b/>
              </w:rPr>
              <w:t>9</w:t>
            </w:r>
          </w:p>
        </w:tc>
        <w:tc>
          <w:tcPr>
            <w:tcW w:w="1012" w:type="dxa"/>
          </w:tcPr>
          <w:p w14:paraId="53EE1D4E" w14:textId="77777777" w:rsidR="003A7DB1" w:rsidRPr="00A805C7" w:rsidRDefault="003A7DB1" w:rsidP="00F86539">
            <w:pPr>
              <w:rPr>
                <w:b/>
              </w:rPr>
            </w:pPr>
            <w:r w:rsidRPr="00A805C7">
              <w:rPr>
                <w:b/>
              </w:rPr>
              <w:t>201</w:t>
            </w:r>
            <w:r>
              <w:rPr>
                <w:b/>
              </w:rPr>
              <w:t>9</w:t>
            </w:r>
            <w:r w:rsidRPr="00A805C7">
              <w:rPr>
                <w:b/>
              </w:rPr>
              <w:t>/</w:t>
            </w:r>
            <w:r>
              <w:rPr>
                <w:b/>
              </w:rPr>
              <w:t>20</w:t>
            </w:r>
          </w:p>
        </w:tc>
        <w:tc>
          <w:tcPr>
            <w:tcW w:w="1012" w:type="dxa"/>
          </w:tcPr>
          <w:p w14:paraId="70E720A9" w14:textId="77777777" w:rsidR="003A7DB1" w:rsidRPr="00A805C7" w:rsidRDefault="003A7DB1" w:rsidP="00F86539">
            <w:pPr>
              <w:rPr>
                <w:b/>
              </w:rPr>
            </w:pPr>
            <w:r>
              <w:rPr>
                <w:b/>
              </w:rPr>
              <w:t>2020/21</w:t>
            </w:r>
          </w:p>
        </w:tc>
      </w:tr>
      <w:tr w:rsidR="003A7DB1" w:rsidRPr="00A805C7" w14:paraId="4D70E7CB" w14:textId="77777777" w:rsidTr="00F86539">
        <w:trPr>
          <w:gridAfter w:val="8"/>
          <w:wAfter w:w="7944" w:type="dxa"/>
          <w:trHeight w:val="262"/>
        </w:trPr>
        <w:tc>
          <w:tcPr>
            <w:tcW w:w="1051" w:type="dxa"/>
          </w:tcPr>
          <w:p w14:paraId="4D8048AD" w14:textId="77777777" w:rsidR="003A7DB1" w:rsidRPr="00A805C7" w:rsidRDefault="003A7DB1" w:rsidP="00F86539">
            <w:pPr>
              <w:rPr>
                <w:b/>
              </w:rPr>
            </w:pPr>
          </w:p>
        </w:tc>
      </w:tr>
      <w:tr w:rsidR="003A7DB1" w:rsidRPr="00A805C7" w14:paraId="3DA90E9E" w14:textId="77777777" w:rsidTr="00F86539">
        <w:trPr>
          <w:trHeight w:val="137"/>
        </w:trPr>
        <w:tc>
          <w:tcPr>
            <w:tcW w:w="3376" w:type="dxa"/>
            <w:gridSpan w:val="3"/>
            <w:vMerge w:val="restart"/>
            <w:shd w:val="clear" w:color="auto" w:fill="B6DDE8" w:themeFill="accent5" w:themeFillTint="66"/>
          </w:tcPr>
          <w:p w14:paraId="7F793381" w14:textId="77777777" w:rsidR="003A7DB1" w:rsidRPr="00A805C7" w:rsidRDefault="003A7DB1" w:rsidP="00F86539">
            <w:pPr>
              <w:rPr>
                <w:b/>
              </w:rPr>
            </w:pPr>
            <w:r>
              <w:rPr>
                <w:b/>
              </w:rPr>
              <w:t>University (All)</w:t>
            </w:r>
          </w:p>
        </w:tc>
        <w:tc>
          <w:tcPr>
            <w:tcW w:w="559" w:type="dxa"/>
            <w:shd w:val="clear" w:color="auto" w:fill="B6DDE8" w:themeFill="accent5" w:themeFillTint="66"/>
          </w:tcPr>
          <w:p w14:paraId="67B9D71E"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shd w:val="clear" w:color="auto" w:fill="B6DDE8" w:themeFill="accent5" w:themeFillTint="66"/>
            <w:vAlign w:val="center"/>
          </w:tcPr>
          <w:p w14:paraId="5F7E9275" w14:textId="77777777" w:rsidR="003A7DB1" w:rsidRPr="00CB212C" w:rsidRDefault="003A7DB1" w:rsidP="00F86539">
            <w:pPr>
              <w:jc w:val="center"/>
              <w:rPr>
                <w:sz w:val="20"/>
                <w:szCs w:val="20"/>
              </w:rPr>
            </w:pPr>
            <w:r w:rsidRPr="00CB212C">
              <w:rPr>
                <w:sz w:val="20"/>
                <w:szCs w:val="20"/>
              </w:rPr>
              <w:t>20.3%</w:t>
            </w:r>
          </w:p>
        </w:tc>
        <w:tc>
          <w:tcPr>
            <w:tcW w:w="1012" w:type="dxa"/>
            <w:shd w:val="clear" w:color="auto" w:fill="B6DDE8" w:themeFill="accent5" w:themeFillTint="66"/>
            <w:vAlign w:val="center"/>
          </w:tcPr>
          <w:p w14:paraId="15C57650" w14:textId="77777777" w:rsidR="003A7DB1" w:rsidRPr="00CB212C" w:rsidRDefault="003A7DB1" w:rsidP="00F86539">
            <w:pPr>
              <w:jc w:val="center"/>
              <w:rPr>
                <w:sz w:val="20"/>
                <w:szCs w:val="20"/>
              </w:rPr>
            </w:pPr>
            <w:r w:rsidRPr="00CB212C">
              <w:rPr>
                <w:sz w:val="20"/>
                <w:szCs w:val="20"/>
              </w:rPr>
              <w:t>22.7%</w:t>
            </w:r>
          </w:p>
        </w:tc>
        <w:tc>
          <w:tcPr>
            <w:tcW w:w="1012" w:type="dxa"/>
            <w:shd w:val="clear" w:color="auto" w:fill="B6DDE8" w:themeFill="accent5" w:themeFillTint="66"/>
            <w:vAlign w:val="center"/>
          </w:tcPr>
          <w:p w14:paraId="53588C70" w14:textId="77777777" w:rsidR="003A7DB1" w:rsidRPr="00CB212C" w:rsidRDefault="003A7DB1" w:rsidP="00F86539">
            <w:pPr>
              <w:jc w:val="center"/>
              <w:rPr>
                <w:sz w:val="20"/>
                <w:szCs w:val="20"/>
              </w:rPr>
            </w:pPr>
            <w:r w:rsidRPr="00CB212C">
              <w:rPr>
                <w:sz w:val="20"/>
                <w:szCs w:val="20"/>
              </w:rPr>
              <w:t>24.0%</w:t>
            </w:r>
          </w:p>
        </w:tc>
        <w:tc>
          <w:tcPr>
            <w:tcW w:w="1012" w:type="dxa"/>
            <w:shd w:val="clear" w:color="auto" w:fill="B6DDE8" w:themeFill="accent5" w:themeFillTint="66"/>
          </w:tcPr>
          <w:p w14:paraId="0710996E" w14:textId="77777777" w:rsidR="003A7DB1" w:rsidRPr="00CB212C" w:rsidRDefault="003A7DB1" w:rsidP="00F86539">
            <w:pPr>
              <w:jc w:val="center"/>
              <w:rPr>
                <w:sz w:val="20"/>
                <w:szCs w:val="20"/>
              </w:rPr>
            </w:pPr>
            <w:r>
              <w:rPr>
                <w:sz w:val="20"/>
                <w:szCs w:val="20"/>
              </w:rPr>
              <w:t>29.3%</w:t>
            </w:r>
          </w:p>
        </w:tc>
        <w:tc>
          <w:tcPr>
            <w:tcW w:w="1012" w:type="dxa"/>
            <w:shd w:val="clear" w:color="auto" w:fill="B6DDE8" w:themeFill="accent5" w:themeFillTint="66"/>
          </w:tcPr>
          <w:p w14:paraId="22DAC44A" w14:textId="77777777" w:rsidR="003A7DB1" w:rsidRPr="00CB212C" w:rsidRDefault="003A7DB1" w:rsidP="00F86539">
            <w:pPr>
              <w:jc w:val="center"/>
              <w:rPr>
                <w:sz w:val="20"/>
                <w:szCs w:val="20"/>
              </w:rPr>
            </w:pPr>
            <w:r>
              <w:rPr>
                <w:sz w:val="20"/>
                <w:szCs w:val="20"/>
              </w:rPr>
              <w:t>36.5%</w:t>
            </w:r>
          </w:p>
        </w:tc>
      </w:tr>
      <w:tr w:rsidR="003A7DB1" w:rsidRPr="00A805C7" w14:paraId="04AB266B" w14:textId="77777777" w:rsidTr="00F86539">
        <w:trPr>
          <w:trHeight w:val="137"/>
        </w:trPr>
        <w:tc>
          <w:tcPr>
            <w:tcW w:w="3376" w:type="dxa"/>
            <w:gridSpan w:val="3"/>
            <w:vMerge/>
            <w:shd w:val="clear" w:color="auto" w:fill="B6DDE8" w:themeFill="accent5" w:themeFillTint="66"/>
          </w:tcPr>
          <w:p w14:paraId="19A2A508" w14:textId="77777777" w:rsidR="003A7DB1" w:rsidRPr="00A805C7" w:rsidRDefault="003A7DB1" w:rsidP="00F86539">
            <w:pPr>
              <w:rPr>
                <w:b/>
              </w:rPr>
            </w:pPr>
          </w:p>
        </w:tc>
        <w:tc>
          <w:tcPr>
            <w:tcW w:w="559" w:type="dxa"/>
            <w:shd w:val="clear" w:color="auto" w:fill="B6DDE8" w:themeFill="accent5" w:themeFillTint="66"/>
          </w:tcPr>
          <w:p w14:paraId="0FA1F163" w14:textId="77777777" w:rsidR="003A7DB1" w:rsidRPr="00A805C7" w:rsidRDefault="003A7DB1" w:rsidP="00F86539">
            <w:pPr>
              <w:rPr>
                <w:b/>
              </w:rPr>
            </w:pPr>
            <w:r w:rsidRPr="00A805C7">
              <w:rPr>
                <w:b/>
              </w:rPr>
              <w:t>2.1</w:t>
            </w:r>
          </w:p>
        </w:tc>
        <w:tc>
          <w:tcPr>
            <w:tcW w:w="1012" w:type="dxa"/>
            <w:shd w:val="clear" w:color="auto" w:fill="B6DDE8" w:themeFill="accent5" w:themeFillTint="66"/>
            <w:vAlign w:val="center"/>
          </w:tcPr>
          <w:p w14:paraId="52B60F66" w14:textId="77777777" w:rsidR="003A7DB1" w:rsidRPr="00CB212C" w:rsidRDefault="003A7DB1" w:rsidP="00F86539">
            <w:pPr>
              <w:jc w:val="center"/>
              <w:rPr>
                <w:sz w:val="20"/>
                <w:szCs w:val="20"/>
              </w:rPr>
            </w:pPr>
            <w:r w:rsidRPr="00CB212C">
              <w:rPr>
                <w:sz w:val="20"/>
                <w:szCs w:val="20"/>
              </w:rPr>
              <w:t>48.9%</w:t>
            </w:r>
          </w:p>
        </w:tc>
        <w:tc>
          <w:tcPr>
            <w:tcW w:w="1012" w:type="dxa"/>
            <w:shd w:val="clear" w:color="auto" w:fill="B6DDE8" w:themeFill="accent5" w:themeFillTint="66"/>
            <w:vAlign w:val="center"/>
          </w:tcPr>
          <w:p w14:paraId="2D798AE1" w14:textId="77777777" w:rsidR="003A7DB1" w:rsidRPr="00CB212C" w:rsidRDefault="003A7DB1" w:rsidP="00F86539">
            <w:pPr>
              <w:jc w:val="center"/>
              <w:rPr>
                <w:sz w:val="20"/>
                <w:szCs w:val="20"/>
              </w:rPr>
            </w:pPr>
            <w:r w:rsidRPr="00CB212C">
              <w:rPr>
                <w:sz w:val="20"/>
                <w:szCs w:val="20"/>
              </w:rPr>
              <w:t>48.3%</w:t>
            </w:r>
          </w:p>
        </w:tc>
        <w:tc>
          <w:tcPr>
            <w:tcW w:w="1012" w:type="dxa"/>
            <w:shd w:val="clear" w:color="auto" w:fill="B6DDE8" w:themeFill="accent5" w:themeFillTint="66"/>
            <w:vAlign w:val="center"/>
          </w:tcPr>
          <w:p w14:paraId="2AD1B6E0" w14:textId="77777777" w:rsidR="003A7DB1" w:rsidRPr="00CB212C" w:rsidRDefault="003A7DB1" w:rsidP="00F86539">
            <w:pPr>
              <w:jc w:val="center"/>
              <w:rPr>
                <w:sz w:val="20"/>
                <w:szCs w:val="20"/>
              </w:rPr>
            </w:pPr>
            <w:r w:rsidRPr="00CB212C">
              <w:rPr>
                <w:sz w:val="20"/>
                <w:szCs w:val="20"/>
              </w:rPr>
              <w:t>48.7%</w:t>
            </w:r>
          </w:p>
        </w:tc>
        <w:tc>
          <w:tcPr>
            <w:tcW w:w="1012" w:type="dxa"/>
            <w:shd w:val="clear" w:color="auto" w:fill="B6DDE8" w:themeFill="accent5" w:themeFillTint="66"/>
          </w:tcPr>
          <w:p w14:paraId="4A6180BF" w14:textId="77777777" w:rsidR="003A7DB1" w:rsidRPr="00CB212C" w:rsidRDefault="003A7DB1" w:rsidP="00F86539">
            <w:pPr>
              <w:jc w:val="center"/>
              <w:rPr>
                <w:sz w:val="20"/>
                <w:szCs w:val="20"/>
              </w:rPr>
            </w:pPr>
            <w:r>
              <w:rPr>
                <w:sz w:val="20"/>
                <w:szCs w:val="20"/>
              </w:rPr>
              <w:t>53.0%</w:t>
            </w:r>
          </w:p>
        </w:tc>
        <w:tc>
          <w:tcPr>
            <w:tcW w:w="1012" w:type="dxa"/>
            <w:shd w:val="clear" w:color="auto" w:fill="B6DDE8" w:themeFill="accent5" w:themeFillTint="66"/>
          </w:tcPr>
          <w:p w14:paraId="19950345" w14:textId="77777777" w:rsidR="003A7DB1" w:rsidRPr="00CB212C" w:rsidRDefault="003A7DB1" w:rsidP="00F86539">
            <w:pPr>
              <w:jc w:val="center"/>
              <w:rPr>
                <w:sz w:val="20"/>
                <w:szCs w:val="20"/>
              </w:rPr>
            </w:pPr>
            <w:r>
              <w:rPr>
                <w:sz w:val="20"/>
                <w:szCs w:val="20"/>
              </w:rPr>
              <w:t>50.2%</w:t>
            </w:r>
          </w:p>
        </w:tc>
      </w:tr>
      <w:tr w:rsidR="003A7DB1" w:rsidRPr="00A805C7" w14:paraId="5E27E797" w14:textId="77777777" w:rsidTr="00F86539">
        <w:trPr>
          <w:trHeight w:val="137"/>
        </w:trPr>
        <w:tc>
          <w:tcPr>
            <w:tcW w:w="3376" w:type="dxa"/>
            <w:gridSpan w:val="3"/>
            <w:vMerge/>
            <w:shd w:val="clear" w:color="auto" w:fill="B6DDE8" w:themeFill="accent5" w:themeFillTint="66"/>
          </w:tcPr>
          <w:p w14:paraId="34ED7AC3" w14:textId="77777777" w:rsidR="003A7DB1" w:rsidRPr="00A805C7" w:rsidRDefault="003A7DB1" w:rsidP="00F86539">
            <w:pPr>
              <w:rPr>
                <w:b/>
              </w:rPr>
            </w:pPr>
          </w:p>
        </w:tc>
        <w:tc>
          <w:tcPr>
            <w:tcW w:w="559" w:type="dxa"/>
            <w:shd w:val="clear" w:color="auto" w:fill="B6DDE8" w:themeFill="accent5" w:themeFillTint="66"/>
          </w:tcPr>
          <w:p w14:paraId="158B64E8" w14:textId="77777777" w:rsidR="003A7DB1" w:rsidRPr="00A805C7" w:rsidRDefault="003A7DB1" w:rsidP="00F86539">
            <w:pPr>
              <w:rPr>
                <w:b/>
              </w:rPr>
            </w:pPr>
            <w:r w:rsidRPr="00A805C7">
              <w:rPr>
                <w:b/>
              </w:rPr>
              <w:t>2.2</w:t>
            </w:r>
          </w:p>
        </w:tc>
        <w:tc>
          <w:tcPr>
            <w:tcW w:w="1012" w:type="dxa"/>
            <w:shd w:val="clear" w:color="auto" w:fill="B6DDE8" w:themeFill="accent5" w:themeFillTint="66"/>
            <w:vAlign w:val="center"/>
          </w:tcPr>
          <w:p w14:paraId="1FAAD87F" w14:textId="77777777" w:rsidR="003A7DB1" w:rsidRPr="00CB212C" w:rsidRDefault="003A7DB1" w:rsidP="00F86539">
            <w:pPr>
              <w:jc w:val="center"/>
              <w:rPr>
                <w:sz w:val="20"/>
                <w:szCs w:val="20"/>
              </w:rPr>
            </w:pPr>
            <w:r w:rsidRPr="00CB212C">
              <w:rPr>
                <w:sz w:val="20"/>
                <w:szCs w:val="20"/>
              </w:rPr>
              <w:t>24.1%</w:t>
            </w:r>
          </w:p>
        </w:tc>
        <w:tc>
          <w:tcPr>
            <w:tcW w:w="1012" w:type="dxa"/>
            <w:shd w:val="clear" w:color="auto" w:fill="B6DDE8" w:themeFill="accent5" w:themeFillTint="66"/>
            <w:vAlign w:val="center"/>
          </w:tcPr>
          <w:p w14:paraId="78404D29" w14:textId="77777777" w:rsidR="003A7DB1" w:rsidRPr="00CB212C" w:rsidRDefault="003A7DB1" w:rsidP="00F86539">
            <w:pPr>
              <w:jc w:val="center"/>
              <w:rPr>
                <w:sz w:val="20"/>
                <w:szCs w:val="20"/>
              </w:rPr>
            </w:pPr>
            <w:r w:rsidRPr="00CB212C">
              <w:rPr>
                <w:sz w:val="20"/>
                <w:szCs w:val="20"/>
              </w:rPr>
              <w:t>23.3%</w:t>
            </w:r>
          </w:p>
        </w:tc>
        <w:tc>
          <w:tcPr>
            <w:tcW w:w="1012" w:type="dxa"/>
            <w:shd w:val="clear" w:color="auto" w:fill="B6DDE8" w:themeFill="accent5" w:themeFillTint="66"/>
            <w:vAlign w:val="center"/>
          </w:tcPr>
          <w:p w14:paraId="55DD139B" w14:textId="77777777" w:rsidR="003A7DB1" w:rsidRPr="00CB212C" w:rsidRDefault="003A7DB1" w:rsidP="00F86539">
            <w:pPr>
              <w:jc w:val="center"/>
              <w:rPr>
                <w:sz w:val="20"/>
                <w:szCs w:val="20"/>
              </w:rPr>
            </w:pPr>
            <w:r w:rsidRPr="00CB212C">
              <w:rPr>
                <w:sz w:val="20"/>
                <w:szCs w:val="20"/>
              </w:rPr>
              <w:t>23.1%</w:t>
            </w:r>
          </w:p>
        </w:tc>
        <w:tc>
          <w:tcPr>
            <w:tcW w:w="1012" w:type="dxa"/>
            <w:shd w:val="clear" w:color="auto" w:fill="B6DDE8" w:themeFill="accent5" w:themeFillTint="66"/>
          </w:tcPr>
          <w:p w14:paraId="1D4608F0" w14:textId="77777777" w:rsidR="003A7DB1" w:rsidRPr="00CB212C" w:rsidRDefault="003A7DB1" w:rsidP="00F86539">
            <w:pPr>
              <w:jc w:val="center"/>
              <w:rPr>
                <w:sz w:val="20"/>
                <w:szCs w:val="20"/>
              </w:rPr>
            </w:pPr>
            <w:r>
              <w:rPr>
                <w:sz w:val="20"/>
                <w:szCs w:val="20"/>
              </w:rPr>
              <w:t>16.1%</w:t>
            </w:r>
          </w:p>
        </w:tc>
        <w:tc>
          <w:tcPr>
            <w:tcW w:w="1012" w:type="dxa"/>
            <w:shd w:val="clear" w:color="auto" w:fill="B6DDE8" w:themeFill="accent5" w:themeFillTint="66"/>
          </w:tcPr>
          <w:p w14:paraId="22D19AAF" w14:textId="77777777" w:rsidR="003A7DB1" w:rsidRPr="00CB212C" w:rsidRDefault="003A7DB1" w:rsidP="00F86539">
            <w:pPr>
              <w:jc w:val="center"/>
              <w:rPr>
                <w:sz w:val="20"/>
                <w:szCs w:val="20"/>
              </w:rPr>
            </w:pPr>
            <w:r>
              <w:rPr>
                <w:sz w:val="20"/>
                <w:szCs w:val="20"/>
              </w:rPr>
              <w:t>10.9%</w:t>
            </w:r>
          </w:p>
        </w:tc>
      </w:tr>
      <w:tr w:rsidR="003A7DB1" w:rsidRPr="00A805C7" w14:paraId="4E78E729" w14:textId="77777777" w:rsidTr="00F86539">
        <w:trPr>
          <w:trHeight w:val="137"/>
        </w:trPr>
        <w:tc>
          <w:tcPr>
            <w:tcW w:w="3376" w:type="dxa"/>
            <w:gridSpan w:val="3"/>
            <w:vMerge/>
            <w:shd w:val="clear" w:color="auto" w:fill="B6DDE8" w:themeFill="accent5" w:themeFillTint="66"/>
          </w:tcPr>
          <w:p w14:paraId="3BEC78A7" w14:textId="77777777" w:rsidR="003A7DB1" w:rsidRPr="00A805C7" w:rsidRDefault="003A7DB1" w:rsidP="00F86539">
            <w:pPr>
              <w:rPr>
                <w:b/>
              </w:rPr>
            </w:pPr>
          </w:p>
        </w:tc>
        <w:tc>
          <w:tcPr>
            <w:tcW w:w="559" w:type="dxa"/>
            <w:shd w:val="clear" w:color="auto" w:fill="B6DDE8" w:themeFill="accent5" w:themeFillTint="66"/>
          </w:tcPr>
          <w:p w14:paraId="79DD6E9D" w14:textId="77777777" w:rsidR="003A7DB1" w:rsidRPr="00A805C7" w:rsidRDefault="003A7DB1" w:rsidP="00F86539">
            <w:pPr>
              <w:rPr>
                <w:b/>
              </w:rPr>
            </w:pPr>
            <w:r w:rsidRPr="00A805C7">
              <w:rPr>
                <w:b/>
              </w:rPr>
              <w:t>3rd</w:t>
            </w:r>
          </w:p>
        </w:tc>
        <w:tc>
          <w:tcPr>
            <w:tcW w:w="1012" w:type="dxa"/>
            <w:shd w:val="clear" w:color="auto" w:fill="B6DDE8" w:themeFill="accent5" w:themeFillTint="66"/>
            <w:vAlign w:val="center"/>
          </w:tcPr>
          <w:p w14:paraId="3EE975F8" w14:textId="77777777" w:rsidR="003A7DB1" w:rsidRPr="00CB212C" w:rsidRDefault="003A7DB1" w:rsidP="00F86539">
            <w:pPr>
              <w:jc w:val="center"/>
              <w:rPr>
                <w:sz w:val="20"/>
                <w:szCs w:val="20"/>
              </w:rPr>
            </w:pPr>
            <w:r w:rsidRPr="00CB212C">
              <w:rPr>
                <w:sz w:val="20"/>
                <w:szCs w:val="20"/>
              </w:rPr>
              <w:t>6.7%</w:t>
            </w:r>
          </w:p>
        </w:tc>
        <w:tc>
          <w:tcPr>
            <w:tcW w:w="1012" w:type="dxa"/>
            <w:shd w:val="clear" w:color="auto" w:fill="B6DDE8" w:themeFill="accent5" w:themeFillTint="66"/>
            <w:vAlign w:val="center"/>
          </w:tcPr>
          <w:p w14:paraId="1D5F8B87" w14:textId="77777777" w:rsidR="003A7DB1" w:rsidRPr="00CB212C" w:rsidRDefault="003A7DB1" w:rsidP="00F86539">
            <w:pPr>
              <w:jc w:val="center"/>
              <w:rPr>
                <w:sz w:val="20"/>
                <w:szCs w:val="20"/>
              </w:rPr>
            </w:pPr>
            <w:r w:rsidRPr="00CB212C">
              <w:rPr>
                <w:sz w:val="20"/>
                <w:szCs w:val="20"/>
              </w:rPr>
              <w:t>5.7%</w:t>
            </w:r>
          </w:p>
        </w:tc>
        <w:tc>
          <w:tcPr>
            <w:tcW w:w="1012" w:type="dxa"/>
            <w:shd w:val="clear" w:color="auto" w:fill="B6DDE8" w:themeFill="accent5" w:themeFillTint="66"/>
            <w:vAlign w:val="center"/>
          </w:tcPr>
          <w:p w14:paraId="75788B1D" w14:textId="77777777" w:rsidR="003A7DB1" w:rsidRPr="00CB212C" w:rsidRDefault="003A7DB1" w:rsidP="00F86539">
            <w:pPr>
              <w:jc w:val="center"/>
              <w:rPr>
                <w:sz w:val="20"/>
                <w:szCs w:val="20"/>
              </w:rPr>
            </w:pPr>
            <w:r w:rsidRPr="00CB212C">
              <w:rPr>
                <w:sz w:val="20"/>
                <w:szCs w:val="20"/>
              </w:rPr>
              <w:t>4.</w:t>
            </w:r>
            <w:r>
              <w:rPr>
                <w:sz w:val="20"/>
                <w:szCs w:val="20"/>
              </w:rPr>
              <w:t>9</w:t>
            </w:r>
            <w:r w:rsidRPr="00CB212C">
              <w:rPr>
                <w:sz w:val="20"/>
                <w:szCs w:val="20"/>
              </w:rPr>
              <w:t>%</w:t>
            </w:r>
          </w:p>
        </w:tc>
        <w:tc>
          <w:tcPr>
            <w:tcW w:w="1012" w:type="dxa"/>
            <w:shd w:val="clear" w:color="auto" w:fill="B6DDE8" w:themeFill="accent5" w:themeFillTint="66"/>
          </w:tcPr>
          <w:p w14:paraId="2C7DC5E8" w14:textId="77777777" w:rsidR="003A7DB1" w:rsidRPr="00CB212C" w:rsidRDefault="003A7DB1" w:rsidP="00F86539">
            <w:pPr>
              <w:jc w:val="center"/>
              <w:rPr>
                <w:sz w:val="20"/>
                <w:szCs w:val="20"/>
              </w:rPr>
            </w:pPr>
            <w:r>
              <w:rPr>
                <w:sz w:val="20"/>
                <w:szCs w:val="20"/>
              </w:rPr>
              <w:t>1.6%</w:t>
            </w:r>
          </w:p>
        </w:tc>
        <w:tc>
          <w:tcPr>
            <w:tcW w:w="1012" w:type="dxa"/>
            <w:shd w:val="clear" w:color="auto" w:fill="B6DDE8" w:themeFill="accent5" w:themeFillTint="66"/>
          </w:tcPr>
          <w:p w14:paraId="701E1E2F" w14:textId="77777777" w:rsidR="003A7DB1" w:rsidRPr="00CB212C" w:rsidRDefault="003A7DB1" w:rsidP="00F86539">
            <w:pPr>
              <w:jc w:val="center"/>
              <w:rPr>
                <w:sz w:val="20"/>
                <w:szCs w:val="20"/>
              </w:rPr>
            </w:pPr>
            <w:r>
              <w:rPr>
                <w:sz w:val="20"/>
                <w:szCs w:val="20"/>
              </w:rPr>
              <w:t>2.4%</w:t>
            </w:r>
          </w:p>
        </w:tc>
      </w:tr>
      <w:tr w:rsidR="003A7DB1" w:rsidRPr="00A805C7" w14:paraId="7CC29161" w14:textId="77777777" w:rsidTr="00F86539">
        <w:trPr>
          <w:gridAfter w:val="8"/>
          <w:wAfter w:w="7944" w:type="dxa"/>
          <w:trHeight w:val="286"/>
        </w:trPr>
        <w:tc>
          <w:tcPr>
            <w:tcW w:w="1051" w:type="dxa"/>
          </w:tcPr>
          <w:p w14:paraId="0F48F3ED" w14:textId="77777777" w:rsidR="003A7DB1" w:rsidRPr="00A805C7" w:rsidRDefault="003A7DB1" w:rsidP="00F86539">
            <w:pPr>
              <w:rPr>
                <w:b/>
              </w:rPr>
            </w:pPr>
          </w:p>
        </w:tc>
      </w:tr>
      <w:tr w:rsidR="003A7DB1" w:rsidRPr="00A805C7" w14:paraId="215F92B5" w14:textId="77777777" w:rsidTr="00F86539">
        <w:trPr>
          <w:trHeight w:val="262"/>
        </w:trPr>
        <w:tc>
          <w:tcPr>
            <w:tcW w:w="1546" w:type="dxa"/>
            <w:gridSpan w:val="2"/>
            <w:vMerge w:val="restart"/>
            <w:shd w:val="clear" w:color="auto" w:fill="FDE9D9" w:themeFill="accent6" w:themeFillTint="33"/>
          </w:tcPr>
          <w:p w14:paraId="4F501E9D" w14:textId="77777777" w:rsidR="003A7DB1" w:rsidRPr="00A805C7" w:rsidRDefault="003A7DB1" w:rsidP="00F86539">
            <w:pPr>
              <w:rPr>
                <w:b/>
              </w:rPr>
            </w:pPr>
            <w:r w:rsidRPr="00A805C7">
              <w:rPr>
                <w:b/>
              </w:rPr>
              <w:t xml:space="preserve">Age </w:t>
            </w:r>
          </w:p>
        </w:tc>
        <w:tc>
          <w:tcPr>
            <w:tcW w:w="1830" w:type="dxa"/>
            <w:vMerge w:val="restart"/>
            <w:shd w:val="clear" w:color="auto" w:fill="FDE9D9" w:themeFill="accent6" w:themeFillTint="33"/>
          </w:tcPr>
          <w:p w14:paraId="4FB347EC" w14:textId="77777777" w:rsidR="003A7DB1" w:rsidRPr="00A805C7" w:rsidRDefault="003A7DB1" w:rsidP="00F86539">
            <w:pPr>
              <w:rPr>
                <w:b/>
              </w:rPr>
            </w:pPr>
            <w:r w:rsidRPr="00A805C7">
              <w:rPr>
                <w:b/>
              </w:rPr>
              <w:t>Young (&lt;21)</w:t>
            </w:r>
          </w:p>
        </w:tc>
        <w:tc>
          <w:tcPr>
            <w:tcW w:w="559" w:type="dxa"/>
            <w:shd w:val="clear" w:color="auto" w:fill="FDE9D9" w:themeFill="accent6" w:themeFillTint="33"/>
          </w:tcPr>
          <w:p w14:paraId="2BDB0F3D"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FDE9D9" w:themeFill="accent6" w:themeFillTint="33"/>
            <w:vAlign w:val="bottom"/>
          </w:tcPr>
          <w:p w14:paraId="0DE45D39" w14:textId="77777777" w:rsidR="003A7DB1" w:rsidRDefault="003A7DB1" w:rsidP="00F86539">
            <w:pPr>
              <w:jc w:val="center"/>
              <w:rPr>
                <w:rFonts w:ascii="Calibri" w:hAnsi="Calibri" w:cs="Calibri"/>
                <w:color w:val="000000"/>
              </w:rPr>
            </w:pPr>
            <w:r>
              <w:rPr>
                <w:rFonts w:ascii="Calibri" w:hAnsi="Calibri" w:cs="Calibri"/>
                <w:color w:val="000000"/>
              </w:rPr>
              <w:t>20.0%</w:t>
            </w:r>
          </w:p>
        </w:tc>
        <w:tc>
          <w:tcPr>
            <w:tcW w:w="1012" w:type="dxa"/>
            <w:tcBorders>
              <w:top w:val="single" w:sz="4" w:space="0" w:color="auto"/>
              <w:left w:val="nil"/>
              <w:bottom w:val="single" w:sz="4" w:space="0" w:color="auto"/>
              <w:right w:val="single" w:sz="4" w:space="0" w:color="auto"/>
            </w:tcBorders>
            <w:shd w:val="clear" w:color="auto" w:fill="FDE9D9" w:themeFill="accent6" w:themeFillTint="33"/>
            <w:vAlign w:val="bottom"/>
          </w:tcPr>
          <w:p w14:paraId="0CD900D1" w14:textId="77777777" w:rsidR="003A7DB1" w:rsidRDefault="003A7DB1" w:rsidP="00F86539">
            <w:pPr>
              <w:jc w:val="center"/>
              <w:rPr>
                <w:rFonts w:ascii="Calibri" w:hAnsi="Calibri" w:cs="Calibri"/>
                <w:color w:val="000000"/>
              </w:rPr>
            </w:pPr>
            <w:r>
              <w:rPr>
                <w:rFonts w:ascii="Calibri" w:hAnsi="Calibri" w:cs="Calibri"/>
                <w:color w:val="000000"/>
              </w:rPr>
              <w:t>22.8%</w:t>
            </w:r>
          </w:p>
        </w:tc>
        <w:tc>
          <w:tcPr>
            <w:tcW w:w="1012" w:type="dxa"/>
            <w:tcBorders>
              <w:top w:val="single" w:sz="4" w:space="0" w:color="auto"/>
              <w:left w:val="nil"/>
              <w:bottom w:val="single" w:sz="4" w:space="0" w:color="auto"/>
              <w:right w:val="single" w:sz="4" w:space="0" w:color="auto"/>
            </w:tcBorders>
            <w:shd w:val="clear" w:color="auto" w:fill="FDE9D9" w:themeFill="accent6" w:themeFillTint="33"/>
            <w:vAlign w:val="bottom"/>
          </w:tcPr>
          <w:p w14:paraId="7C0112BC" w14:textId="77777777" w:rsidR="003A7DB1" w:rsidRDefault="003A7DB1" w:rsidP="00F86539">
            <w:pPr>
              <w:jc w:val="center"/>
              <w:rPr>
                <w:rFonts w:ascii="Calibri" w:hAnsi="Calibri" w:cs="Calibri"/>
                <w:color w:val="000000"/>
              </w:rPr>
            </w:pPr>
            <w:r>
              <w:rPr>
                <w:rFonts w:ascii="Calibri" w:hAnsi="Calibri" w:cs="Calibri"/>
                <w:color w:val="000000"/>
              </w:rPr>
              <w:t>23.3%</w:t>
            </w:r>
          </w:p>
        </w:tc>
        <w:tc>
          <w:tcPr>
            <w:tcW w:w="1012" w:type="dxa"/>
            <w:tcBorders>
              <w:top w:val="single" w:sz="4" w:space="0" w:color="auto"/>
              <w:left w:val="nil"/>
              <w:bottom w:val="single" w:sz="4" w:space="0" w:color="auto"/>
              <w:right w:val="single" w:sz="4" w:space="0" w:color="auto"/>
            </w:tcBorders>
            <w:shd w:val="clear" w:color="auto" w:fill="FDE9D9" w:themeFill="accent6" w:themeFillTint="33"/>
          </w:tcPr>
          <w:p w14:paraId="5038BB12" w14:textId="77777777" w:rsidR="003A7DB1" w:rsidRDefault="003A7DB1" w:rsidP="00F86539">
            <w:pPr>
              <w:jc w:val="center"/>
              <w:rPr>
                <w:rFonts w:ascii="Calibri" w:hAnsi="Calibri" w:cs="Calibri"/>
                <w:color w:val="000000"/>
              </w:rPr>
            </w:pPr>
            <w:r>
              <w:rPr>
                <w:rFonts w:ascii="Calibri" w:hAnsi="Calibri" w:cs="Calibri"/>
                <w:color w:val="000000"/>
              </w:rPr>
              <w:t>29.0%</w:t>
            </w:r>
          </w:p>
        </w:tc>
        <w:tc>
          <w:tcPr>
            <w:tcW w:w="1012" w:type="dxa"/>
            <w:tcBorders>
              <w:top w:val="single" w:sz="4" w:space="0" w:color="auto"/>
              <w:left w:val="nil"/>
              <w:bottom w:val="single" w:sz="4" w:space="0" w:color="auto"/>
              <w:right w:val="single" w:sz="4" w:space="0" w:color="auto"/>
            </w:tcBorders>
            <w:shd w:val="clear" w:color="auto" w:fill="FDE9D9" w:themeFill="accent6" w:themeFillTint="33"/>
          </w:tcPr>
          <w:p w14:paraId="2B6D7649" w14:textId="77777777" w:rsidR="003A7DB1" w:rsidRDefault="003A7DB1" w:rsidP="00F86539">
            <w:pPr>
              <w:jc w:val="center"/>
              <w:rPr>
                <w:rFonts w:ascii="Calibri" w:hAnsi="Calibri" w:cs="Calibri"/>
                <w:color w:val="000000"/>
              </w:rPr>
            </w:pPr>
            <w:r>
              <w:rPr>
                <w:rFonts w:ascii="Calibri" w:hAnsi="Calibri" w:cs="Calibri"/>
                <w:color w:val="000000"/>
              </w:rPr>
              <w:t>37.0%</w:t>
            </w:r>
          </w:p>
        </w:tc>
      </w:tr>
      <w:tr w:rsidR="003A7DB1" w:rsidRPr="00A805C7" w14:paraId="479F3413" w14:textId="77777777" w:rsidTr="00F86539">
        <w:trPr>
          <w:trHeight w:val="137"/>
        </w:trPr>
        <w:tc>
          <w:tcPr>
            <w:tcW w:w="1546" w:type="dxa"/>
            <w:gridSpan w:val="2"/>
            <w:vMerge/>
            <w:shd w:val="clear" w:color="auto" w:fill="FDE9D9" w:themeFill="accent6" w:themeFillTint="33"/>
          </w:tcPr>
          <w:p w14:paraId="6A8BE877" w14:textId="77777777" w:rsidR="003A7DB1" w:rsidRPr="00A805C7" w:rsidRDefault="003A7DB1" w:rsidP="00F86539">
            <w:pPr>
              <w:rPr>
                <w:b/>
              </w:rPr>
            </w:pPr>
          </w:p>
        </w:tc>
        <w:tc>
          <w:tcPr>
            <w:tcW w:w="1830" w:type="dxa"/>
            <w:vMerge/>
            <w:shd w:val="clear" w:color="auto" w:fill="FDE9D9" w:themeFill="accent6" w:themeFillTint="33"/>
          </w:tcPr>
          <w:p w14:paraId="14621EB6" w14:textId="77777777" w:rsidR="003A7DB1" w:rsidRPr="00A805C7" w:rsidRDefault="003A7DB1" w:rsidP="00F86539">
            <w:pPr>
              <w:rPr>
                <w:b/>
              </w:rPr>
            </w:pPr>
          </w:p>
        </w:tc>
        <w:tc>
          <w:tcPr>
            <w:tcW w:w="559" w:type="dxa"/>
            <w:shd w:val="clear" w:color="auto" w:fill="FDE9D9" w:themeFill="accent6" w:themeFillTint="33"/>
          </w:tcPr>
          <w:p w14:paraId="1340DACD"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3A16A42B" w14:textId="77777777" w:rsidR="003A7DB1" w:rsidRDefault="003A7DB1" w:rsidP="00F86539">
            <w:pPr>
              <w:jc w:val="center"/>
              <w:rPr>
                <w:rFonts w:ascii="Calibri" w:hAnsi="Calibri" w:cs="Calibri"/>
                <w:color w:val="000000"/>
              </w:rPr>
            </w:pPr>
            <w:r>
              <w:rPr>
                <w:rFonts w:ascii="Calibri" w:hAnsi="Calibri" w:cs="Calibri"/>
                <w:color w:val="000000"/>
              </w:rPr>
              <w:t>50.5%</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11A4DA38" w14:textId="77777777" w:rsidR="003A7DB1" w:rsidRDefault="003A7DB1" w:rsidP="00F86539">
            <w:pPr>
              <w:jc w:val="center"/>
              <w:rPr>
                <w:rFonts w:ascii="Calibri" w:hAnsi="Calibri" w:cs="Calibri"/>
                <w:color w:val="000000"/>
              </w:rPr>
            </w:pPr>
            <w:r>
              <w:rPr>
                <w:rFonts w:ascii="Calibri" w:hAnsi="Calibri" w:cs="Calibri"/>
                <w:color w:val="000000"/>
              </w:rPr>
              <w:t>49.3%</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7C544C97" w14:textId="77777777" w:rsidR="003A7DB1" w:rsidRDefault="003A7DB1" w:rsidP="00F86539">
            <w:pPr>
              <w:jc w:val="center"/>
              <w:rPr>
                <w:rFonts w:ascii="Calibri" w:hAnsi="Calibri" w:cs="Calibri"/>
                <w:color w:val="000000"/>
              </w:rPr>
            </w:pPr>
            <w:r>
              <w:rPr>
                <w:rFonts w:ascii="Calibri" w:hAnsi="Calibri" w:cs="Calibri"/>
                <w:color w:val="000000"/>
              </w:rPr>
              <w:t>49.7%</w:t>
            </w:r>
          </w:p>
        </w:tc>
        <w:tc>
          <w:tcPr>
            <w:tcW w:w="1012" w:type="dxa"/>
            <w:tcBorders>
              <w:top w:val="nil"/>
              <w:left w:val="nil"/>
              <w:bottom w:val="single" w:sz="4" w:space="0" w:color="auto"/>
              <w:right w:val="single" w:sz="4" w:space="0" w:color="auto"/>
            </w:tcBorders>
            <w:shd w:val="clear" w:color="auto" w:fill="FDE9D9" w:themeFill="accent6" w:themeFillTint="33"/>
          </w:tcPr>
          <w:p w14:paraId="490B2A2D" w14:textId="77777777" w:rsidR="003A7DB1" w:rsidRDefault="003A7DB1" w:rsidP="00F86539">
            <w:pPr>
              <w:jc w:val="center"/>
              <w:rPr>
                <w:rFonts w:ascii="Calibri" w:hAnsi="Calibri" w:cs="Calibri"/>
                <w:color w:val="000000"/>
              </w:rPr>
            </w:pPr>
            <w:r>
              <w:rPr>
                <w:rFonts w:ascii="Calibri" w:hAnsi="Calibri" w:cs="Calibri"/>
                <w:color w:val="000000"/>
              </w:rPr>
              <w:t>57.0%</w:t>
            </w:r>
          </w:p>
        </w:tc>
        <w:tc>
          <w:tcPr>
            <w:tcW w:w="1012" w:type="dxa"/>
            <w:tcBorders>
              <w:top w:val="nil"/>
              <w:left w:val="nil"/>
              <w:bottom w:val="single" w:sz="4" w:space="0" w:color="auto"/>
              <w:right w:val="single" w:sz="4" w:space="0" w:color="auto"/>
            </w:tcBorders>
            <w:shd w:val="clear" w:color="auto" w:fill="FDE9D9" w:themeFill="accent6" w:themeFillTint="33"/>
          </w:tcPr>
          <w:p w14:paraId="4C5DDAC9" w14:textId="77777777" w:rsidR="003A7DB1" w:rsidRDefault="003A7DB1" w:rsidP="00F86539">
            <w:pPr>
              <w:jc w:val="center"/>
              <w:rPr>
                <w:rFonts w:ascii="Calibri" w:hAnsi="Calibri" w:cs="Calibri"/>
                <w:color w:val="000000"/>
              </w:rPr>
            </w:pPr>
            <w:r>
              <w:rPr>
                <w:rFonts w:ascii="Calibri" w:hAnsi="Calibri" w:cs="Calibri"/>
                <w:color w:val="000000"/>
              </w:rPr>
              <w:t>54.6%</w:t>
            </w:r>
          </w:p>
        </w:tc>
      </w:tr>
      <w:tr w:rsidR="003A7DB1" w:rsidRPr="00A805C7" w14:paraId="5B582092" w14:textId="77777777" w:rsidTr="00F86539">
        <w:trPr>
          <w:trHeight w:val="137"/>
        </w:trPr>
        <w:tc>
          <w:tcPr>
            <w:tcW w:w="1546" w:type="dxa"/>
            <w:gridSpan w:val="2"/>
            <w:vMerge/>
            <w:shd w:val="clear" w:color="auto" w:fill="FDE9D9" w:themeFill="accent6" w:themeFillTint="33"/>
          </w:tcPr>
          <w:p w14:paraId="419D9BB0" w14:textId="77777777" w:rsidR="003A7DB1" w:rsidRPr="00A805C7" w:rsidRDefault="003A7DB1" w:rsidP="00F86539">
            <w:pPr>
              <w:rPr>
                <w:b/>
              </w:rPr>
            </w:pPr>
          </w:p>
        </w:tc>
        <w:tc>
          <w:tcPr>
            <w:tcW w:w="1830" w:type="dxa"/>
            <w:vMerge/>
            <w:shd w:val="clear" w:color="auto" w:fill="FDE9D9" w:themeFill="accent6" w:themeFillTint="33"/>
          </w:tcPr>
          <w:p w14:paraId="566A8029" w14:textId="77777777" w:rsidR="003A7DB1" w:rsidRPr="00A805C7" w:rsidRDefault="003A7DB1" w:rsidP="00F86539">
            <w:pPr>
              <w:rPr>
                <w:b/>
              </w:rPr>
            </w:pPr>
          </w:p>
        </w:tc>
        <w:tc>
          <w:tcPr>
            <w:tcW w:w="559" w:type="dxa"/>
            <w:shd w:val="clear" w:color="auto" w:fill="FDE9D9" w:themeFill="accent6" w:themeFillTint="33"/>
          </w:tcPr>
          <w:p w14:paraId="4EC37AD6"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3C4C4AB2" w14:textId="77777777" w:rsidR="003A7DB1" w:rsidRDefault="003A7DB1" w:rsidP="00F86539">
            <w:pPr>
              <w:jc w:val="center"/>
              <w:rPr>
                <w:rFonts w:ascii="Calibri" w:hAnsi="Calibri" w:cs="Calibri"/>
                <w:color w:val="000000"/>
              </w:rPr>
            </w:pPr>
            <w:r>
              <w:rPr>
                <w:rFonts w:ascii="Calibri" w:hAnsi="Calibri" w:cs="Calibri"/>
                <w:color w:val="000000"/>
              </w:rPr>
              <w:t>23.5%</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55DA582B" w14:textId="77777777" w:rsidR="003A7DB1" w:rsidRDefault="003A7DB1" w:rsidP="00F86539">
            <w:pPr>
              <w:jc w:val="center"/>
              <w:rPr>
                <w:rFonts w:ascii="Calibri" w:hAnsi="Calibri" w:cs="Calibri"/>
                <w:color w:val="000000"/>
              </w:rPr>
            </w:pPr>
            <w:r>
              <w:rPr>
                <w:rFonts w:ascii="Calibri" w:hAnsi="Calibri" w:cs="Calibri"/>
                <w:color w:val="000000"/>
              </w:rPr>
              <w:t>22.9%</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34754ABB" w14:textId="77777777" w:rsidR="003A7DB1" w:rsidRDefault="003A7DB1" w:rsidP="00F86539">
            <w:pPr>
              <w:jc w:val="center"/>
              <w:rPr>
                <w:rFonts w:ascii="Calibri" w:hAnsi="Calibri" w:cs="Calibri"/>
                <w:color w:val="000000"/>
              </w:rPr>
            </w:pPr>
            <w:r>
              <w:rPr>
                <w:rFonts w:ascii="Calibri" w:hAnsi="Calibri" w:cs="Calibri"/>
                <w:color w:val="000000"/>
              </w:rPr>
              <w:t>23.2%</w:t>
            </w:r>
          </w:p>
        </w:tc>
        <w:tc>
          <w:tcPr>
            <w:tcW w:w="1012" w:type="dxa"/>
            <w:tcBorders>
              <w:top w:val="nil"/>
              <w:left w:val="nil"/>
              <w:bottom w:val="single" w:sz="4" w:space="0" w:color="auto"/>
              <w:right w:val="single" w:sz="4" w:space="0" w:color="auto"/>
            </w:tcBorders>
            <w:shd w:val="clear" w:color="auto" w:fill="FDE9D9" w:themeFill="accent6" w:themeFillTint="33"/>
          </w:tcPr>
          <w:p w14:paraId="12C0AAFF" w14:textId="77777777" w:rsidR="003A7DB1" w:rsidRDefault="003A7DB1" w:rsidP="00F86539">
            <w:pPr>
              <w:jc w:val="center"/>
              <w:rPr>
                <w:rFonts w:ascii="Calibri" w:hAnsi="Calibri" w:cs="Calibri"/>
                <w:color w:val="000000"/>
              </w:rPr>
            </w:pPr>
            <w:r>
              <w:rPr>
                <w:rFonts w:ascii="Calibri" w:hAnsi="Calibri" w:cs="Calibri"/>
                <w:color w:val="000000"/>
              </w:rPr>
              <w:t>13.2%</w:t>
            </w:r>
          </w:p>
        </w:tc>
        <w:tc>
          <w:tcPr>
            <w:tcW w:w="1012" w:type="dxa"/>
            <w:tcBorders>
              <w:top w:val="nil"/>
              <w:left w:val="nil"/>
              <w:bottom w:val="single" w:sz="4" w:space="0" w:color="auto"/>
              <w:right w:val="single" w:sz="4" w:space="0" w:color="auto"/>
            </w:tcBorders>
            <w:shd w:val="clear" w:color="auto" w:fill="FDE9D9" w:themeFill="accent6" w:themeFillTint="33"/>
          </w:tcPr>
          <w:p w14:paraId="046CC1EC" w14:textId="77777777" w:rsidR="003A7DB1" w:rsidRDefault="003A7DB1" w:rsidP="00F86539">
            <w:pPr>
              <w:jc w:val="center"/>
              <w:rPr>
                <w:rFonts w:ascii="Calibri" w:hAnsi="Calibri" w:cs="Calibri"/>
                <w:color w:val="000000"/>
              </w:rPr>
            </w:pPr>
            <w:r>
              <w:rPr>
                <w:rFonts w:ascii="Calibri" w:hAnsi="Calibri" w:cs="Calibri"/>
                <w:color w:val="000000"/>
              </w:rPr>
              <w:t>7.9%</w:t>
            </w:r>
          </w:p>
        </w:tc>
      </w:tr>
      <w:tr w:rsidR="003A7DB1" w:rsidRPr="00A805C7" w14:paraId="502B9698" w14:textId="77777777" w:rsidTr="00F86539">
        <w:trPr>
          <w:trHeight w:val="137"/>
        </w:trPr>
        <w:tc>
          <w:tcPr>
            <w:tcW w:w="1546" w:type="dxa"/>
            <w:gridSpan w:val="2"/>
            <w:vMerge/>
            <w:shd w:val="clear" w:color="auto" w:fill="FDE9D9" w:themeFill="accent6" w:themeFillTint="33"/>
          </w:tcPr>
          <w:p w14:paraId="5EE676D3" w14:textId="77777777" w:rsidR="003A7DB1" w:rsidRPr="00A805C7" w:rsidRDefault="003A7DB1" w:rsidP="00F86539">
            <w:pPr>
              <w:rPr>
                <w:b/>
              </w:rPr>
            </w:pPr>
          </w:p>
        </w:tc>
        <w:tc>
          <w:tcPr>
            <w:tcW w:w="1830" w:type="dxa"/>
            <w:vMerge/>
            <w:shd w:val="clear" w:color="auto" w:fill="FDE9D9" w:themeFill="accent6" w:themeFillTint="33"/>
          </w:tcPr>
          <w:p w14:paraId="4A696B2C" w14:textId="77777777" w:rsidR="003A7DB1" w:rsidRPr="00A805C7" w:rsidRDefault="003A7DB1" w:rsidP="00F86539">
            <w:pPr>
              <w:rPr>
                <w:b/>
              </w:rPr>
            </w:pPr>
          </w:p>
        </w:tc>
        <w:tc>
          <w:tcPr>
            <w:tcW w:w="559" w:type="dxa"/>
            <w:shd w:val="clear" w:color="auto" w:fill="FDE9D9" w:themeFill="accent6" w:themeFillTint="33"/>
          </w:tcPr>
          <w:p w14:paraId="49414DC0"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6950A5A0" w14:textId="77777777" w:rsidR="003A7DB1" w:rsidRDefault="003A7DB1" w:rsidP="00F86539">
            <w:pPr>
              <w:jc w:val="center"/>
              <w:rPr>
                <w:rFonts w:ascii="Calibri" w:hAnsi="Calibri" w:cs="Calibri"/>
                <w:color w:val="000000"/>
              </w:rPr>
            </w:pPr>
            <w:r>
              <w:rPr>
                <w:rFonts w:ascii="Calibri" w:hAnsi="Calibri" w:cs="Calibri"/>
                <w:color w:val="000000"/>
              </w:rPr>
              <w:t>5.9%</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55EED406" w14:textId="77777777" w:rsidR="003A7DB1" w:rsidRDefault="003A7DB1" w:rsidP="00F86539">
            <w:pPr>
              <w:jc w:val="center"/>
              <w:rPr>
                <w:rFonts w:ascii="Calibri" w:hAnsi="Calibri" w:cs="Calibri"/>
                <w:color w:val="000000"/>
              </w:rPr>
            </w:pPr>
            <w:r>
              <w:rPr>
                <w:rFonts w:ascii="Calibri" w:hAnsi="Calibri" w:cs="Calibri"/>
                <w:color w:val="000000"/>
              </w:rPr>
              <w:t>4.9%</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4648CF68" w14:textId="77777777" w:rsidR="003A7DB1" w:rsidRDefault="003A7DB1" w:rsidP="00F86539">
            <w:pPr>
              <w:jc w:val="center"/>
              <w:rPr>
                <w:rFonts w:ascii="Calibri" w:hAnsi="Calibri" w:cs="Calibri"/>
                <w:color w:val="000000"/>
              </w:rPr>
            </w:pPr>
            <w:r>
              <w:rPr>
                <w:rFonts w:ascii="Calibri" w:hAnsi="Calibri" w:cs="Calibri"/>
                <w:color w:val="000000"/>
              </w:rPr>
              <w:t>3.7%</w:t>
            </w:r>
          </w:p>
        </w:tc>
        <w:tc>
          <w:tcPr>
            <w:tcW w:w="1012" w:type="dxa"/>
            <w:tcBorders>
              <w:top w:val="nil"/>
              <w:left w:val="nil"/>
              <w:bottom w:val="single" w:sz="4" w:space="0" w:color="auto"/>
              <w:right w:val="single" w:sz="4" w:space="0" w:color="auto"/>
            </w:tcBorders>
            <w:shd w:val="clear" w:color="auto" w:fill="FDE9D9" w:themeFill="accent6" w:themeFillTint="33"/>
          </w:tcPr>
          <w:p w14:paraId="7249B1D4" w14:textId="77777777" w:rsidR="003A7DB1" w:rsidRDefault="003A7DB1" w:rsidP="00F86539">
            <w:pPr>
              <w:jc w:val="center"/>
              <w:rPr>
                <w:rFonts w:ascii="Calibri" w:hAnsi="Calibri" w:cs="Calibri"/>
                <w:color w:val="000000"/>
              </w:rPr>
            </w:pPr>
            <w:r>
              <w:rPr>
                <w:rFonts w:ascii="Calibri" w:hAnsi="Calibri" w:cs="Calibri"/>
                <w:color w:val="000000"/>
              </w:rPr>
              <w:t>0.6%</w:t>
            </w:r>
          </w:p>
        </w:tc>
        <w:tc>
          <w:tcPr>
            <w:tcW w:w="1012" w:type="dxa"/>
            <w:tcBorders>
              <w:top w:val="nil"/>
              <w:left w:val="nil"/>
              <w:bottom w:val="single" w:sz="4" w:space="0" w:color="auto"/>
              <w:right w:val="single" w:sz="4" w:space="0" w:color="auto"/>
            </w:tcBorders>
            <w:shd w:val="clear" w:color="auto" w:fill="FDE9D9" w:themeFill="accent6" w:themeFillTint="33"/>
          </w:tcPr>
          <w:p w14:paraId="1038052F" w14:textId="77777777" w:rsidR="003A7DB1" w:rsidRDefault="003A7DB1" w:rsidP="00F86539">
            <w:pPr>
              <w:jc w:val="center"/>
              <w:rPr>
                <w:rFonts w:ascii="Calibri" w:hAnsi="Calibri" w:cs="Calibri"/>
                <w:color w:val="000000"/>
              </w:rPr>
            </w:pPr>
            <w:r>
              <w:rPr>
                <w:rFonts w:ascii="Calibri" w:hAnsi="Calibri" w:cs="Calibri"/>
                <w:color w:val="000000"/>
              </w:rPr>
              <w:t>0.3%</w:t>
            </w:r>
          </w:p>
        </w:tc>
      </w:tr>
      <w:tr w:rsidR="003A7DB1" w:rsidRPr="00A805C7" w14:paraId="15233937" w14:textId="77777777" w:rsidTr="00F86539">
        <w:trPr>
          <w:trHeight w:val="137"/>
        </w:trPr>
        <w:tc>
          <w:tcPr>
            <w:tcW w:w="1546" w:type="dxa"/>
            <w:gridSpan w:val="2"/>
            <w:vMerge/>
            <w:shd w:val="clear" w:color="auto" w:fill="FDE9D9" w:themeFill="accent6" w:themeFillTint="33"/>
          </w:tcPr>
          <w:p w14:paraId="333D19BD" w14:textId="77777777" w:rsidR="003A7DB1" w:rsidRPr="00A805C7" w:rsidRDefault="003A7DB1" w:rsidP="00F86539">
            <w:pPr>
              <w:rPr>
                <w:b/>
              </w:rPr>
            </w:pPr>
          </w:p>
        </w:tc>
        <w:tc>
          <w:tcPr>
            <w:tcW w:w="1830" w:type="dxa"/>
            <w:vMerge w:val="restart"/>
            <w:shd w:val="clear" w:color="auto" w:fill="FDE9D9" w:themeFill="accent6" w:themeFillTint="33"/>
          </w:tcPr>
          <w:p w14:paraId="4A113D4E" w14:textId="77777777" w:rsidR="003A7DB1" w:rsidRPr="00A805C7" w:rsidRDefault="003A7DB1" w:rsidP="00F86539">
            <w:pPr>
              <w:rPr>
                <w:b/>
              </w:rPr>
            </w:pPr>
            <w:r w:rsidRPr="00A805C7">
              <w:rPr>
                <w:b/>
              </w:rPr>
              <w:t>Mature (&gt;21)</w:t>
            </w:r>
          </w:p>
        </w:tc>
        <w:tc>
          <w:tcPr>
            <w:tcW w:w="559" w:type="dxa"/>
            <w:shd w:val="clear" w:color="auto" w:fill="FDE9D9" w:themeFill="accent6" w:themeFillTint="33"/>
          </w:tcPr>
          <w:p w14:paraId="1269A46B"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FDE9D9" w:themeFill="accent6" w:themeFillTint="33"/>
            <w:vAlign w:val="bottom"/>
          </w:tcPr>
          <w:p w14:paraId="79D5507E" w14:textId="77777777" w:rsidR="003A7DB1" w:rsidRDefault="003A7DB1" w:rsidP="00F86539">
            <w:pPr>
              <w:jc w:val="center"/>
              <w:rPr>
                <w:rFonts w:ascii="Calibri" w:hAnsi="Calibri" w:cs="Calibri"/>
                <w:color w:val="000000"/>
              </w:rPr>
            </w:pPr>
            <w:r>
              <w:rPr>
                <w:rFonts w:ascii="Calibri" w:hAnsi="Calibri" w:cs="Calibri"/>
                <w:color w:val="000000"/>
              </w:rPr>
              <w:t>21.4%</w:t>
            </w:r>
          </w:p>
        </w:tc>
        <w:tc>
          <w:tcPr>
            <w:tcW w:w="1012" w:type="dxa"/>
            <w:tcBorders>
              <w:top w:val="single" w:sz="4" w:space="0" w:color="auto"/>
              <w:left w:val="nil"/>
              <w:bottom w:val="single" w:sz="4" w:space="0" w:color="auto"/>
              <w:right w:val="single" w:sz="4" w:space="0" w:color="auto"/>
            </w:tcBorders>
            <w:shd w:val="clear" w:color="auto" w:fill="FDE9D9" w:themeFill="accent6" w:themeFillTint="33"/>
            <w:vAlign w:val="bottom"/>
          </w:tcPr>
          <w:p w14:paraId="077DF7C0" w14:textId="77777777" w:rsidR="003A7DB1" w:rsidRDefault="003A7DB1" w:rsidP="00F86539">
            <w:pPr>
              <w:jc w:val="center"/>
              <w:rPr>
                <w:rFonts w:ascii="Calibri" w:hAnsi="Calibri" w:cs="Calibri"/>
                <w:color w:val="000000"/>
              </w:rPr>
            </w:pPr>
            <w:r>
              <w:rPr>
                <w:rFonts w:ascii="Calibri" w:hAnsi="Calibri" w:cs="Calibri"/>
                <w:color w:val="000000"/>
              </w:rPr>
              <w:t>21.8%</w:t>
            </w:r>
          </w:p>
        </w:tc>
        <w:tc>
          <w:tcPr>
            <w:tcW w:w="1012" w:type="dxa"/>
            <w:tcBorders>
              <w:top w:val="single" w:sz="4" w:space="0" w:color="auto"/>
              <w:left w:val="nil"/>
              <w:bottom w:val="single" w:sz="4" w:space="0" w:color="auto"/>
              <w:right w:val="single" w:sz="4" w:space="0" w:color="auto"/>
            </w:tcBorders>
            <w:shd w:val="clear" w:color="auto" w:fill="FDE9D9" w:themeFill="accent6" w:themeFillTint="33"/>
            <w:vAlign w:val="bottom"/>
          </w:tcPr>
          <w:p w14:paraId="06962B8A" w14:textId="77777777" w:rsidR="003A7DB1" w:rsidRDefault="003A7DB1" w:rsidP="00F86539">
            <w:pPr>
              <w:jc w:val="center"/>
              <w:rPr>
                <w:rFonts w:ascii="Calibri" w:hAnsi="Calibri" w:cs="Calibri"/>
                <w:color w:val="000000"/>
              </w:rPr>
            </w:pPr>
            <w:r>
              <w:rPr>
                <w:rFonts w:ascii="Calibri" w:hAnsi="Calibri" w:cs="Calibri"/>
                <w:color w:val="000000"/>
              </w:rPr>
              <w:t>27.5%</w:t>
            </w:r>
          </w:p>
        </w:tc>
        <w:tc>
          <w:tcPr>
            <w:tcW w:w="1012" w:type="dxa"/>
            <w:tcBorders>
              <w:top w:val="single" w:sz="4" w:space="0" w:color="auto"/>
              <w:left w:val="nil"/>
              <w:bottom w:val="single" w:sz="4" w:space="0" w:color="auto"/>
              <w:right w:val="single" w:sz="4" w:space="0" w:color="auto"/>
            </w:tcBorders>
            <w:shd w:val="clear" w:color="auto" w:fill="FDE9D9" w:themeFill="accent6" w:themeFillTint="33"/>
          </w:tcPr>
          <w:p w14:paraId="4A10F5BE" w14:textId="77777777" w:rsidR="003A7DB1" w:rsidRDefault="003A7DB1" w:rsidP="00F86539">
            <w:pPr>
              <w:jc w:val="center"/>
              <w:rPr>
                <w:rFonts w:ascii="Calibri" w:hAnsi="Calibri" w:cs="Calibri"/>
                <w:color w:val="000000"/>
              </w:rPr>
            </w:pPr>
            <w:r>
              <w:rPr>
                <w:rFonts w:ascii="Calibri" w:hAnsi="Calibri" w:cs="Calibri"/>
                <w:color w:val="000000"/>
              </w:rPr>
              <w:t>29.6%</w:t>
            </w:r>
          </w:p>
        </w:tc>
        <w:tc>
          <w:tcPr>
            <w:tcW w:w="1012" w:type="dxa"/>
            <w:tcBorders>
              <w:top w:val="single" w:sz="4" w:space="0" w:color="auto"/>
              <w:left w:val="nil"/>
              <w:bottom w:val="single" w:sz="4" w:space="0" w:color="auto"/>
              <w:right w:val="single" w:sz="4" w:space="0" w:color="auto"/>
            </w:tcBorders>
            <w:shd w:val="clear" w:color="auto" w:fill="FDE9D9" w:themeFill="accent6" w:themeFillTint="33"/>
          </w:tcPr>
          <w:p w14:paraId="07B0651A" w14:textId="77777777" w:rsidR="003A7DB1" w:rsidRDefault="003A7DB1" w:rsidP="00F86539">
            <w:pPr>
              <w:jc w:val="center"/>
              <w:rPr>
                <w:rFonts w:ascii="Calibri" w:hAnsi="Calibri" w:cs="Calibri"/>
                <w:color w:val="000000"/>
              </w:rPr>
            </w:pPr>
            <w:r>
              <w:rPr>
                <w:rFonts w:ascii="Calibri" w:hAnsi="Calibri" w:cs="Calibri"/>
                <w:color w:val="000000"/>
              </w:rPr>
              <w:t>36.0%</w:t>
            </w:r>
          </w:p>
        </w:tc>
      </w:tr>
      <w:tr w:rsidR="003A7DB1" w:rsidRPr="00A805C7" w14:paraId="3E7742AD" w14:textId="77777777" w:rsidTr="00F86539">
        <w:trPr>
          <w:trHeight w:val="137"/>
        </w:trPr>
        <w:tc>
          <w:tcPr>
            <w:tcW w:w="1546" w:type="dxa"/>
            <w:gridSpan w:val="2"/>
            <w:vMerge/>
            <w:shd w:val="clear" w:color="auto" w:fill="FDE9D9" w:themeFill="accent6" w:themeFillTint="33"/>
          </w:tcPr>
          <w:p w14:paraId="0356B140" w14:textId="77777777" w:rsidR="003A7DB1" w:rsidRPr="00A805C7" w:rsidRDefault="003A7DB1" w:rsidP="00F86539">
            <w:pPr>
              <w:rPr>
                <w:b/>
              </w:rPr>
            </w:pPr>
          </w:p>
        </w:tc>
        <w:tc>
          <w:tcPr>
            <w:tcW w:w="1830" w:type="dxa"/>
            <w:vMerge/>
            <w:shd w:val="clear" w:color="auto" w:fill="FDE9D9" w:themeFill="accent6" w:themeFillTint="33"/>
          </w:tcPr>
          <w:p w14:paraId="2FDA958E" w14:textId="77777777" w:rsidR="003A7DB1" w:rsidRPr="00A805C7" w:rsidRDefault="003A7DB1" w:rsidP="00F86539">
            <w:pPr>
              <w:rPr>
                <w:b/>
              </w:rPr>
            </w:pPr>
          </w:p>
        </w:tc>
        <w:tc>
          <w:tcPr>
            <w:tcW w:w="559" w:type="dxa"/>
            <w:shd w:val="clear" w:color="auto" w:fill="FDE9D9" w:themeFill="accent6" w:themeFillTint="33"/>
          </w:tcPr>
          <w:p w14:paraId="6FA82FFD"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22460116" w14:textId="77777777" w:rsidR="003A7DB1" w:rsidRDefault="003A7DB1" w:rsidP="00F86539">
            <w:pPr>
              <w:jc w:val="center"/>
              <w:rPr>
                <w:rFonts w:ascii="Calibri" w:hAnsi="Calibri" w:cs="Calibri"/>
                <w:color w:val="000000"/>
              </w:rPr>
            </w:pPr>
            <w:r>
              <w:rPr>
                <w:rFonts w:ascii="Calibri" w:hAnsi="Calibri" w:cs="Calibri"/>
                <w:color w:val="000000"/>
              </w:rPr>
              <w:t>42.1%</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72A46C5A" w14:textId="77777777" w:rsidR="003A7DB1" w:rsidRDefault="003A7DB1" w:rsidP="00F86539">
            <w:pPr>
              <w:jc w:val="center"/>
              <w:rPr>
                <w:rFonts w:ascii="Calibri" w:hAnsi="Calibri" w:cs="Calibri"/>
                <w:color w:val="000000"/>
              </w:rPr>
            </w:pPr>
            <w:r>
              <w:rPr>
                <w:rFonts w:ascii="Calibri" w:hAnsi="Calibri" w:cs="Calibri"/>
                <w:color w:val="000000"/>
              </w:rPr>
              <w:t>43.4%</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28DD9DDA" w14:textId="77777777" w:rsidR="003A7DB1" w:rsidRDefault="003A7DB1" w:rsidP="00F86539">
            <w:pPr>
              <w:jc w:val="center"/>
              <w:rPr>
                <w:rFonts w:ascii="Calibri" w:hAnsi="Calibri" w:cs="Calibri"/>
                <w:color w:val="000000"/>
              </w:rPr>
            </w:pPr>
            <w:r>
              <w:rPr>
                <w:rFonts w:ascii="Calibri" w:hAnsi="Calibri" w:cs="Calibri"/>
                <w:color w:val="000000"/>
              </w:rPr>
              <w:t>43.3%</w:t>
            </w:r>
          </w:p>
        </w:tc>
        <w:tc>
          <w:tcPr>
            <w:tcW w:w="1012" w:type="dxa"/>
            <w:tcBorders>
              <w:top w:val="nil"/>
              <w:left w:val="nil"/>
              <w:bottom w:val="single" w:sz="4" w:space="0" w:color="auto"/>
              <w:right w:val="single" w:sz="4" w:space="0" w:color="auto"/>
            </w:tcBorders>
            <w:shd w:val="clear" w:color="auto" w:fill="FDE9D9" w:themeFill="accent6" w:themeFillTint="33"/>
          </w:tcPr>
          <w:p w14:paraId="58FD7010" w14:textId="77777777" w:rsidR="003A7DB1" w:rsidRDefault="003A7DB1" w:rsidP="00F86539">
            <w:pPr>
              <w:jc w:val="center"/>
              <w:rPr>
                <w:rFonts w:ascii="Calibri" w:hAnsi="Calibri" w:cs="Calibri"/>
                <w:color w:val="000000"/>
              </w:rPr>
            </w:pPr>
            <w:r>
              <w:rPr>
                <w:rFonts w:ascii="Calibri" w:hAnsi="Calibri" w:cs="Calibri"/>
                <w:color w:val="000000"/>
              </w:rPr>
              <w:t>49.8%</w:t>
            </w:r>
          </w:p>
        </w:tc>
        <w:tc>
          <w:tcPr>
            <w:tcW w:w="1012" w:type="dxa"/>
            <w:tcBorders>
              <w:top w:val="nil"/>
              <w:left w:val="nil"/>
              <w:bottom w:val="single" w:sz="4" w:space="0" w:color="auto"/>
              <w:right w:val="single" w:sz="4" w:space="0" w:color="auto"/>
            </w:tcBorders>
            <w:shd w:val="clear" w:color="auto" w:fill="FDE9D9" w:themeFill="accent6" w:themeFillTint="33"/>
          </w:tcPr>
          <w:p w14:paraId="0DC0F4AD" w14:textId="77777777" w:rsidR="003A7DB1" w:rsidRDefault="003A7DB1" w:rsidP="00F86539">
            <w:pPr>
              <w:jc w:val="center"/>
              <w:rPr>
                <w:rFonts w:ascii="Calibri" w:hAnsi="Calibri" w:cs="Calibri"/>
                <w:color w:val="000000"/>
              </w:rPr>
            </w:pPr>
            <w:r>
              <w:rPr>
                <w:rFonts w:ascii="Calibri" w:hAnsi="Calibri" w:cs="Calibri"/>
                <w:color w:val="000000"/>
              </w:rPr>
              <w:t>46.1%</w:t>
            </w:r>
          </w:p>
        </w:tc>
      </w:tr>
      <w:tr w:rsidR="003A7DB1" w:rsidRPr="00A805C7" w14:paraId="4F1A39E5" w14:textId="77777777" w:rsidTr="00F86539">
        <w:trPr>
          <w:trHeight w:val="137"/>
        </w:trPr>
        <w:tc>
          <w:tcPr>
            <w:tcW w:w="1546" w:type="dxa"/>
            <w:gridSpan w:val="2"/>
            <w:vMerge/>
            <w:shd w:val="clear" w:color="auto" w:fill="FDE9D9" w:themeFill="accent6" w:themeFillTint="33"/>
          </w:tcPr>
          <w:p w14:paraId="0045B8AC" w14:textId="77777777" w:rsidR="003A7DB1" w:rsidRPr="00A805C7" w:rsidRDefault="003A7DB1" w:rsidP="00F86539">
            <w:pPr>
              <w:rPr>
                <w:b/>
              </w:rPr>
            </w:pPr>
          </w:p>
        </w:tc>
        <w:tc>
          <w:tcPr>
            <w:tcW w:w="1830" w:type="dxa"/>
            <w:vMerge/>
            <w:shd w:val="clear" w:color="auto" w:fill="FDE9D9" w:themeFill="accent6" w:themeFillTint="33"/>
          </w:tcPr>
          <w:p w14:paraId="0DCA5F73" w14:textId="77777777" w:rsidR="003A7DB1" w:rsidRPr="00A805C7" w:rsidRDefault="003A7DB1" w:rsidP="00F86539">
            <w:pPr>
              <w:rPr>
                <w:b/>
              </w:rPr>
            </w:pPr>
          </w:p>
        </w:tc>
        <w:tc>
          <w:tcPr>
            <w:tcW w:w="559" w:type="dxa"/>
            <w:shd w:val="clear" w:color="auto" w:fill="FDE9D9" w:themeFill="accent6" w:themeFillTint="33"/>
          </w:tcPr>
          <w:p w14:paraId="27BC84C3"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063E07B7" w14:textId="77777777" w:rsidR="003A7DB1" w:rsidRDefault="003A7DB1" w:rsidP="00F86539">
            <w:pPr>
              <w:jc w:val="center"/>
              <w:rPr>
                <w:rFonts w:ascii="Calibri" w:hAnsi="Calibri" w:cs="Calibri"/>
                <w:color w:val="000000"/>
              </w:rPr>
            </w:pPr>
            <w:r>
              <w:rPr>
                <w:rFonts w:ascii="Calibri" w:hAnsi="Calibri" w:cs="Calibri"/>
                <w:color w:val="000000"/>
              </w:rPr>
              <w:t>26.5%</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14BA9920" w14:textId="77777777" w:rsidR="003A7DB1" w:rsidRDefault="003A7DB1" w:rsidP="00F86539">
            <w:pPr>
              <w:jc w:val="center"/>
              <w:rPr>
                <w:rFonts w:ascii="Calibri" w:hAnsi="Calibri" w:cs="Calibri"/>
                <w:color w:val="000000"/>
              </w:rPr>
            </w:pPr>
            <w:r>
              <w:rPr>
                <w:rFonts w:ascii="Calibri" w:hAnsi="Calibri" w:cs="Calibri"/>
                <w:color w:val="000000"/>
              </w:rPr>
              <w:t>25.1%</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55912974" w14:textId="77777777" w:rsidR="003A7DB1" w:rsidRDefault="003A7DB1" w:rsidP="00F86539">
            <w:pPr>
              <w:jc w:val="center"/>
              <w:rPr>
                <w:rFonts w:ascii="Calibri" w:hAnsi="Calibri" w:cs="Calibri"/>
                <w:color w:val="000000"/>
              </w:rPr>
            </w:pPr>
            <w:r>
              <w:rPr>
                <w:rFonts w:ascii="Calibri" w:hAnsi="Calibri" w:cs="Calibri"/>
                <w:color w:val="000000"/>
              </w:rPr>
              <w:t>22.5%</w:t>
            </w:r>
          </w:p>
        </w:tc>
        <w:tc>
          <w:tcPr>
            <w:tcW w:w="1012" w:type="dxa"/>
            <w:tcBorders>
              <w:top w:val="nil"/>
              <w:left w:val="nil"/>
              <w:bottom w:val="single" w:sz="4" w:space="0" w:color="auto"/>
              <w:right w:val="single" w:sz="4" w:space="0" w:color="auto"/>
            </w:tcBorders>
            <w:shd w:val="clear" w:color="auto" w:fill="FDE9D9" w:themeFill="accent6" w:themeFillTint="33"/>
          </w:tcPr>
          <w:p w14:paraId="3CF03643" w14:textId="77777777" w:rsidR="003A7DB1" w:rsidRDefault="003A7DB1" w:rsidP="00F86539">
            <w:pPr>
              <w:jc w:val="center"/>
              <w:rPr>
                <w:rFonts w:ascii="Calibri" w:hAnsi="Calibri" w:cs="Calibri"/>
                <w:color w:val="000000"/>
              </w:rPr>
            </w:pPr>
            <w:r>
              <w:rPr>
                <w:rFonts w:ascii="Calibri" w:hAnsi="Calibri" w:cs="Calibri"/>
                <w:color w:val="000000"/>
              </w:rPr>
              <w:t>18.4%</w:t>
            </w:r>
          </w:p>
        </w:tc>
        <w:tc>
          <w:tcPr>
            <w:tcW w:w="1012" w:type="dxa"/>
            <w:tcBorders>
              <w:top w:val="nil"/>
              <w:left w:val="nil"/>
              <w:bottom w:val="single" w:sz="4" w:space="0" w:color="auto"/>
              <w:right w:val="single" w:sz="4" w:space="0" w:color="auto"/>
            </w:tcBorders>
            <w:shd w:val="clear" w:color="auto" w:fill="FDE9D9" w:themeFill="accent6" w:themeFillTint="33"/>
          </w:tcPr>
          <w:p w14:paraId="665E6A20" w14:textId="77777777" w:rsidR="003A7DB1" w:rsidRDefault="003A7DB1" w:rsidP="00F86539">
            <w:pPr>
              <w:jc w:val="center"/>
              <w:rPr>
                <w:rFonts w:ascii="Calibri" w:hAnsi="Calibri" w:cs="Calibri"/>
                <w:color w:val="000000"/>
              </w:rPr>
            </w:pPr>
            <w:r>
              <w:rPr>
                <w:rFonts w:ascii="Calibri" w:hAnsi="Calibri" w:cs="Calibri"/>
                <w:color w:val="000000"/>
              </w:rPr>
              <w:t>13.7%</w:t>
            </w:r>
          </w:p>
        </w:tc>
      </w:tr>
      <w:tr w:rsidR="003A7DB1" w:rsidRPr="00A805C7" w14:paraId="2C4AE4F4" w14:textId="77777777" w:rsidTr="00F86539">
        <w:trPr>
          <w:trHeight w:val="137"/>
        </w:trPr>
        <w:tc>
          <w:tcPr>
            <w:tcW w:w="1546" w:type="dxa"/>
            <w:gridSpan w:val="2"/>
            <w:vMerge/>
            <w:shd w:val="clear" w:color="auto" w:fill="FDE9D9" w:themeFill="accent6" w:themeFillTint="33"/>
          </w:tcPr>
          <w:p w14:paraId="3C2BF217" w14:textId="77777777" w:rsidR="003A7DB1" w:rsidRPr="00A805C7" w:rsidRDefault="003A7DB1" w:rsidP="00F86539">
            <w:pPr>
              <w:rPr>
                <w:b/>
              </w:rPr>
            </w:pPr>
          </w:p>
        </w:tc>
        <w:tc>
          <w:tcPr>
            <w:tcW w:w="1830" w:type="dxa"/>
            <w:vMerge/>
            <w:shd w:val="clear" w:color="auto" w:fill="FDE9D9" w:themeFill="accent6" w:themeFillTint="33"/>
          </w:tcPr>
          <w:p w14:paraId="7CF32568" w14:textId="77777777" w:rsidR="003A7DB1" w:rsidRPr="00A805C7" w:rsidRDefault="003A7DB1" w:rsidP="00F86539">
            <w:pPr>
              <w:rPr>
                <w:b/>
              </w:rPr>
            </w:pPr>
          </w:p>
        </w:tc>
        <w:tc>
          <w:tcPr>
            <w:tcW w:w="559" w:type="dxa"/>
            <w:shd w:val="clear" w:color="auto" w:fill="FDE9D9" w:themeFill="accent6" w:themeFillTint="33"/>
          </w:tcPr>
          <w:p w14:paraId="16EF0ACF"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6B7E5CC5" w14:textId="77777777" w:rsidR="003A7DB1" w:rsidRDefault="003A7DB1" w:rsidP="00F86539">
            <w:pPr>
              <w:jc w:val="center"/>
              <w:rPr>
                <w:rFonts w:ascii="Calibri" w:hAnsi="Calibri" w:cs="Calibri"/>
                <w:color w:val="000000"/>
              </w:rPr>
            </w:pPr>
            <w:r>
              <w:rPr>
                <w:rFonts w:ascii="Calibri" w:hAnsi="Calibri" w:cs="Calibri"/>
                <w:color w:val="000000"/>
              </w:rPr>
              <w:t>10.1%</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69B9ECE5" w14:textId="77777777" w:rsidR="003A7DB1" w:rsidRDefault="003A7DB1" w:rsidP="00F86539">
            <w:pPr>
              <w:jc w:val="center"/>
              <w:rPr>
                <w:rFonts w:ascii="Calibri" w:hAnsi="Calibri" w:cs="Calibri"/>
                <w:color w:val="000000"/>
              </w:rPr>
            </w:pPr>
            <w:r>
              <w:rPr>
                <w:rFonts w:ascii="Calibri" w:hAnsi="Calibri" w:cs="Calibri"/>
                <w:color w:val="000000"/>
              </w:rPr>
              <w:t>9.7%</w:t>
            </w:r>
          </w:p>
        </w:tc>
        <w:tc>
          <w:tcPr>
            <w:tcW w:w="1012" w:type="dxa"/>
            <w:tcBorders>
              <w:top w:val="nil"/>
              <w:left w:val="nil"/>
              <w:bottom w:val="single" w:sz="4" w:space="0" w:color="auto"/>
              <w:right w:val="single" w:sz="4" w:space="0" w:color="auto"/>
            </w:tcBorders>
            <w:shd w:val="clear" w:color="auto" w:fill="FDE9D9" w:themeFill="accent6" w:themeFillTint="33"/>
            <w:vAlign w:val="bottom"/>
          </w:tcPr>
          <w:p w14:paraId="1CC20CCC" w14:textId="77777777" w:rsidR="003A7DB1" w:rsidRDefault="003A7DB1" w:rsidP="00F86539">
            <w:pPr>
              <w:jc w:val="center"/>
              <w:rPr>
                <w:rFonts w:ascii="Calibri" w:hAnsi="Calibri" w:cs="Calibri"/>
                <w:color w:val="000000"/>
              </w:rPr>
            </w:pPr>
            <w:r>
              <w:rPr>
                <w:rFonts w:ascii="Calibri" w:hAnsi="Calibri" w:cs="Calibri"/>
                <w:color w:val="000000"/>
              </w:rPr>
              <w:t>6.7%</w:t>
            </w:r>
          </w:p>
        </w:tc>
        <w:tc>
          <w:tcPr>
            <w:tcW w:w="1012" w:type="dxa"/>
            <w:tcBorders>
              <w:top w:val="nil"/>
              <w:left w:val="nil"/>
              <w:bottom w:val="single" w:sz="4" w:space="0" w:color="auto"/>
              <w:right w:val="single" w:sz="4" w:space="0" w:color="auto"/>
            </w:tcBorders>
            <w:shd w:val="clear" w:color="auto" w:fill="FDE9D9" w:themeFill="accent6" w:themeFillTint="33"/>
          </w:tcPr>
          <w:p w14:paraId="5B71AE66" w14:textId="77777777" w:rsidR="003A7DB1" w:rsidRDefault="003A7DB1" w:rsidP="00F86539">
            <w:pPr>
              <w:jc w:val="center"/>
              <w:rPr>
                <w:rFonts w:ascii="Calibri" w:hAnsi="Calibri" w:cs="Calibri"/>
                <w:color w:val="000000"/>
              </w:rPr>
            </w:pPr>
            <w:r>
              <w:rPr>
                <w:rFonts w:ascii="Calibri" w:hAnsi="Calibri" w:cs="Calibri"/>
                <w:color w:val="000000"/>
              </w:rPr>
              <w:t>1.1%</w:t>
            </w:r>
          </w:p>
        </w:tc>
        <w:tc>
          <w:tcPr>
            <w:tcW w:w="1012" w:type="dxa"/>
            <w:tcBorders>
              <w:top w:val="nil"/>
              <w:left w:val="nil"/>
              <w:bottom w:val="single" w:sz="4" w:space="0" w:color="auto"/>
              <w:right w:val="single" w:sz="4" w:space="0" w:color="auto"/>
            </w:tcBorders>
            <w:shd w:val="clear" w:color="auto" w:fill="FDE9D9" w:themeFill="accent6" w:themeFillTint="33"/>
          </w:tcPr>
          <w:p w14:paraId="333C530D" w14:textId="77777777" w:rsidR="003A7DB1" w:rsidRDefault="003A7DB1" w:rsidP="00F86539">
            <w:pPr>
              <w:jc w:val="center"/>
              <w:rPr>
                <w:rFonts w:ascii="Calibri" w:hAnsi="Calibri" w:cs="Calibri"/>
                <w:color w:val="000000"/>
              </w:rPr>
            </w:pPr>
            <w:r>
              <w:rPr>
                <w:rFonts w:ascii="Calibri" w:hAnsi="Calibri" w:cs="Calibri"/>
                <w:color w:val="000000"/>
              </w:rPr>
              <w:t>1.6%</w:t>
            </w:r>
          </w:p>
        </w:tc>
      </w:tr>
      <w:tr w:rsidR="003A7DB1" w:rsidRPr="00A805C7" w14:paraId="7B4C7041" w14:textId="77777777" w:rsidTr="00F86539">
        <w:trPr>
          <w:gridAfter w:val="8"/>
          <w:wAfter w:w="7944" w:type="dxa"/>
          <w:trHeight w:val="262"/>
        </w:trPr>
        <w:tc>
          <w:tcPr>
            <w:tcW w:w="1051" w:type="dxa"/>
          </w:tcPr>
          <w:p w14:paraId="503E2634" w14:textId="77777777" w:rsidR="003A7DB1" w:rsidRPr="00A805C7" w:rsidRDefault="003A7DB1" w:rsidP="00F86539">
            <w:pPr>
              <w:rPr>
                <w:b/>
              </w:rPr>
            </w:pPr>
          </w:p>
        </w:tc>
      </w:tr>
      <w:tr w:rsidR="003A7DB1" w:rsidRPr="00A805C7" w14:paraId="0F94B34C" w14:textId="77777777" w:rsidTr="00F86539">
        <w:trPr>
          <w:trHeight w:val="286"/>
        </w:trPr>
        <w:tc>
          <w:tcPr>
            <w:tcW w:w="1546" w:type="dxa"/>
            <w:gridSpan w:val="2"/>
            <w:vMerge w:val="restart"/>
            <w:shd w:val="clear" w:color="auto" w:fill="F2DBDB" w:themeFill="accent2" w:themeFillTint="33"/>
          </w:tcPr>
          <w:p w14:paraId="3E7B65E0" w14:textId="77777777" w:rsidR="003A7DB1" w:rsidRPr="00A805C7" w:rsidRDefault="003A7DB1" w:rsidP="00F86539">
            <w:pPr>
              <w:rPr>
                <w:b/>
              </w:rPr>
            </w:pPr>
            <w:r w:rsidRPr="00A805C7">
              <w:rPr>
                <w:b/>
              </w:rPr>
              <w:t>Disability</w:t>
            </w:r>
          </w:p>
        </w:tc>
        <w:tc>
          <w:tcPr>
            <w:tcW w:w="1830" w:type="dxa"/>
            <w:vMerge w:val="restart"/>
            <w:shd w:val="clear" w:color="auto" w:fill="F2DBDB" w:themeFill="accent2" w:themeFillTint="33"/>
          </w:tcPr>
          <w:p w14:paraId="1F000A62" w14:textId="77777777" w:rsidR="003A7DB1" w:rsidRPr="00A805C7" w:rsidRDefault="003A7DB1" w:rsidP="00F86539">
            <w:pPr>
              <w:rPr>
                <w:b/>
              </w:rPr>
            </w:pPr>
            <w:r w:rsidRPr="00A805C7">
              <w:rPr>
                <w:b/>
              </w:rPr>
              <w:t xml:space="preserve">No Disability </w:t>
            </w:r>
          </w:p>
        </w:tc>
        <w:tc>
          <w:tcPr>
            <w:tcW w:w="559" w:type="dxa"/>
            <w:shd w:val="clear" w:color="auto" w:fill="F2DBDB" w:themeFill="accent2" w:themeFillTint="33"/>
          </w:tcPr>
          <w:p w14:paraId="5F9B1A6E"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F2DBDB" w:themeFill="accent2" w:themeFillTint="33"/>
            <w:vAlign w:val="center"/>
          </w:tcPr>
          <w:p w14:paraId="5C51DD14" w14:textId="77777777" w:rsidR="003A7DB1" w:rsidRPr="00384F2F" w:rsidRDefault="003A7DB1" w:rsidP="00F86539">
            <w:pPr>
              <w:jc w:val="center"/>
              <w:rPr>
                <w:bCs/>
                <w:color w:val="000000"/>
                <w:sz w:val="20"/>
                <w:szCs w:val="20"/>
              </w:rPr>
            </w:pPr>
            <w:r w:rsidRPr="00384F2F">
              <w:rPr>
                <w:bCs/>
                <w:color w:val="000000"/>
                <w:sz w:val="20"/>
                <w:szCs w:val="20"/>
              </w:rPr>
              <w:t>20.8%</w:t>
            </w:r>
          </w:p>
        </w:tc>
        <w:tc>
          <w:tcPr>
            <w:tcW w:w="1012" w:type="dxa"/>
            <w:tcBorders>
              <w:top w:val="single" w:sz="4" w:space="0" w:color="auto"/>
              <w:left w:val="nil"/>
              <w:bottom w:val="single" w:sz="4" w:space="0" w:color="auto"/>
              <w:right w:val="single" w:sz="4" w:space="0" w:color="auto"/>
            </w:tcBorders>
            <w:shd w:val="clear" w:color="auto" w:fill="F2DBDB" w:themeFill="accent2" w:themeFillTint="33"/>
            <w:vAlign w:val="center"/>
          </w:tcPr>
          <w:p w14:paraId="4B9B306A" w14:textId="77777777" w:rsidR="003A7DB1" w:rsidRPr="00384F2F" w:rsidRDefault="003A7DB1" w:rsidP="00F86539">
            <w:pPr>
              <w:jc w:val="center"/>
              <w:rPr>
                <w:bCs/>
                <w:color w:val="000000"/>
                <w:sz w:val="20"/>
                <w:szCs w:val="20"/>
              </w:rPr>
            </w:pPr>
            <w:r w:rsidRPr="00384F2F">
              <w:rPr>
                <w:bCs/>
                <w:color w:val="000000"/>
                <w:sz w:val="20"/>
                <w:szCs w:val="20"/>
              </w:rPr>
              <w:t>23.0%</w:t>
            </w:r>
          </w:p>
        </w:tc>
        <w:tc>
          <w:tcPr>
            <w:tcW w:w="1012" w:type="dxa"/>
            <w:tcBorders>
              <w:top w:val="single" w:sz="4" w:space="0" w:color="auto"/>
              <w:left w:val="nil"/>
              <w:bottom w:val="single" w:sz="4" w:space="0" w:color="auto"/>
              <w:right w:val="single" w:sz="4" w:space="0" w:color="auto"/>
            </w:tcBorders>
            <w:shd w:val="clear" w:color="auto" w:fill="F2DBDB" w:themeFill="accent2" w:themeFillTint="33"/>
            <w:vAlign w:val="center"/>
          </w:tcPr>
          <w:p w14:paraId="1B9D3EC8" w14:textId="77777777" w:rsidR="003A7DB1" w:rsidRPr="00384F2F" w:rsidRDefault="003A7DB1" w:rsidP="00F86539">
            <w:pPr>
              <w:jc w:val="center"/>
              <w:rPr>
                <w:bCs/>
                <w:color w:val="000000"/>
                <w:sz w:val="20"/>
                <w:szCs w:val="20"/>
              </w:rPr>
            </w:pPr>
            <w:r w:rsidRPr="00384F2F">
              <w:rPr>
                <w:bCs/>
                <w:color w:val="000000"/>
                <w:sz w:val="20"/>
                <w:szCs w:val="20"/>
              </w:rPr>
              <w:t>23.8%</w:t>
            </w:r>
          </w:p>
        </w:tc>
        <w:tc>
          <w:tcPr>
            <w:tcW w:w="1012" w:type="dxa"/>
            <w:tcBorders>
              <w:top w:val="single" w:sz="4" w:space="0" w:color="auto"/>
              <w:left w:val="nil"/>
              <w:bottom w:val="single" w:sz="4" w:space="0" w:color="auto"/>
              <w:right w:val="single" w:sz="4" w:space="0" w:color="auto"/>
            </w:tcBorders>
            <w:shd w:val="clear" w:color="auto" w:fill="F2DBDB" w:themeFill="accent2" w:themeFillTint="33"/>
          </w:tcPr>
          <w:p w14:paraId="7A7E4430" w14:textId="77777777" w:rsidR="003A7DB1" w:rsidRPr="00384F2F" w:rsidRDefault="003A7DB1" w:rsidP="00F86539">
            <w:pPr>
              <w:jc w:val="center"/>
              <w:rPr>
                <w:bCs/>
                <w:color w:val="000000"/>
                <w:sz w:val="20"/>
                <w:szCs w:val="20"/>
              </w:rPr>
            </w:pPr>
            <w:r>
              <w:rPr>
                <w:bCs/>
                <w:color w:val="000000"/>
                <w:sz w:val="20"/>
                <w:szCs w:val="20"/>
              </w:rPr>
              <w:t>29.5%</w:t>
            </w:r>
          </w:p>
        </w:tc>
        <w:tc>
          <w:tcPr>
            <w:tcW w:w="1012" w:type="dxa"/>
            <w:tcBorders>
              <w:top w:val="single" w:sz="4" w:space="0" w:color="auto"/>
              <w:left w:val="nil"/>
              <w:bottom w:val="single" w:sz="4" w:space="0" w:color="auto"/>
              <w:right w:val="single" w:sz="4" w:space="0" w:color="auto"/>
            </w:tcBorders>
            <w:shd w:val="clear" w:color="auto" w:fill="F2DBDB" w:themeFill="accent2" w:themeFillTint="33"/>
          </w:tcPr>
          <w:p w14:paraId="590AD4DB" w14:textId="77777777" w:rsidR="003A7DB1" w:rsidRPr="00384F2F" w:rsidRDefault="003A7DB1" w:rsidP="00F86539">
            <w:pPr>
              <w:jc w:val="center"/>
              <w:rPr>
                <w:bCs/>
                <w:color w:val="000000"/>
                <w:sz w:val="20"/>
                <w:szCs w:val="20"/>
              </w:rPr>
            </w:pPr>
            <w:r>
              <w:rPr>
                <w:bCs/>
                <w:color w:val="000000"/>
                <w:sz w:val="20"/>
                <w:szCs w:val="20"/>
              </w:rPr>
              <w:t>36.9%</w:t>
            </w:r>
          </w:p>
        </w:tc>
      </w:tr>
      <w:tr w:rsidR="003A7DB1" w:rsidRPr="00A805C7" w14:paraId="26641234" w14:textId="77777777" w:rsidTr="00F86539">
        <w:trPr>
          <w:trHeight w:val="137"/>
        </w:trPr>
        <w:tc>
          <w:tcPr>
            <w:tcW w:w="1546" w:type="dxa"/>
            <w:gridSpan w:val="2"/>
            <w:vMerge/>
            <w:shd w:val="clear" w:color="auto" w:fill="F2DBDB" w:themeFill="accent2" w:themeFillTint="33"/>
          </w:tcPr>
          <w:p w14:paraId="56AF2700" w14:textId="77777777" w:rsidR="003A7DB1" w:rsidRPr="00A805C7" w:rsidRDefault="003A7DB1" w:rsidP="00F86539">
            <w:pPr>
              <w:rPr>
                <w:b/>
              </w:rPr>
            </w:pPr>
          </w:p>
        </w:tc>
        <w:tc>
          <w:tcPr>
            <w:tcW w:w="1830" w:type="dxa"/>
            <w:vMerge/>
            <w:shd w:val="clear" w:color="auto" w:fill="F2DBDB" w:themeFill="accent2" w:themeFillTint="33"/>
          </w:tcPr>
          <w:p w14:paraId="18781447" w14:textId="77777777" w:rsidR="003A7DB1" w:rsidRPr="00A805C7" w:rsidRDefault="003A7DB1" w:rsidP="00F86539">
            <w:pPr>
              <w:rPr>
                <w:b/>
              </w:rPr>
            </w:pPr>
          </w:p>
        </w:tc>
        <w:tc>
          <w:tcPr>
            <w:tcW w:w="559" w:type="dxa"/>
            <w:shd w:val="clear" w:color="auto" w:fill="F2DBDB" w:themeFill="accent2" w:themeFillTint="33"/>
          </w:tcPr>
          <w:p w14:paraId="51AEA323"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33B54A29" w14:textId="77777777" w:rsidR="003A7DB1" w:rsidRPr="00384F2F" w:rsidRDefault="003A7DB1" w:rsidP="00F86539">
            <w:pPr>
              <w:jc w:val="center"/>
              <w:rPr>
                <w:bCs/>
                <w:color w:val="000000"/>
                <w:sz w:val="20"/>
                <w:szCs w:val="20"/>
              </w:rPr>
            </w:pPr>
            <w:r w:rsidRPr="00384F2F">
              <w:rPr>
                <w:bCs/>
                <w:color w:val="000000"/>
                <w:sz w:val="20"/>
                <w:szCs w:val="20"/>
              </w:rPr>
              <w:t>48.5%</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4CEAD592" w14:textId="77777777" w:rsidR="003A7DB1" w:rsidRPr="00384F2F" w:rsidRDefault="003A7DB1" w:rsidP="00F86539">
            <w:pPr>
              <w:jc w:val="center"/>
              <w:rPr>
                <w:bCs/>
                <w:color w:val="000000"/>
                <w:sz w:val="20"/>
                <w:szCs w:val="20"/>
              </w:rPr>
            </w:pPr>
            <w:r w:rsidRPr="00384F2F">
              <w:rPr>
                <w:bCs/>
                <w:color w:val="000000"/>
                <w:sz w:val="20"/>
                <w:szCs w:val="20"/>
              </w:rPr>
              <w:t>48.3%</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6810113C" w14:textId="77777777" w:rsidR="003A7DB1" w:rsidRPr="00384F2F" w:rsidRDefault="003A7DB1" w:rsidP="00F86539">
            <w:pPr>
              <w:jc w:val="center"/>
              <w:rPr>
                <w:bCs/>
                <w:color w:val="000000"/>
                <w:sz w:val="20"/>
                <w:szCs w:val="20"/>
              </w:rPr>
            </w:pPr>
            <w:r w:rsidRPr="00384F2F">
              <w:rPr>
                <w:bCs/>
                <w:color w:val="000000"/>
                <w:sz w:val="20"/>
                <w:szCs w:val="20"/>
              </w:rPr>
              <w:t>49.0%</w:t>
            </w:r>
          </w:p>
        </w:tc>
        <w:tc>
          <w:tcPr>
            <w:tcW w:w="1012" w:type="dxa"/>
            <w:tcBorders>
              <w:top w:val="nil"/>
              <w:left w:val="nil"/>
              <w:bottom w:val="single" w:sz="4" w:space="0" w:color="auto"/>
              <w:right w:val="single" w:sz="4" w:space="0" w:color="auto"/>
            </w:tcBorders>
            <w:shd w:val="clear" w:color="auto" w:fill="F2DBDB" w:themeFill="accent2" w:themeFillTint="33"/>
          </w:tcPr>
          <w:p w14:paraId="4B722AC6" w14:textId="77777777" w:rsidR="003A7DB1" w:rsidRPr="00384F2F" w:rsidRDefault="003A7DB1" w:rsidP="00F86539">
            <w:pPr>
              <w:jc w:val="center"/>
              <w:rPr>
                <w:bCs/>
                <w:color w:val="000000"/>
                <w:sz w:val="20"/>
                <w:szCs w:val="20"/>
              </w:rPr>
            </w:pPr>
            <w:r>
              <w:rPr>
                <w:bCs/>
                <w:color w:val="000000"/>
                <w:sz w:val="20"/>
                <w:szCs w:val="20"/>
              </w:rPr>
              <w:t>53.0%</w:t>
            </w:r>
          </w:p>
        </w:tc>
        <w:tc>
          <w:tcPr>
            <w:tcW w:w="1012" w:type="dxa"/>
            <w:tcBorders>
              <w:top w:val="nil"/>
              <w:left w:val="nil"/>
              <w:bottom w:val="single" w:sz="4" w:space="0" w:color="auto"/>
              <w:right w:val="single" w:sz="4" w:space="0" w:color="auto"/>
            </w:tcBorders>
            <w:shd w:val="clear" w:color="auto" w:fill="F2DBDB" w:themeFill="accent2" w:themeFillTint="33"/>
          </w:tcPr>
          <w:p w14:paraId="75DFD10F" w14:textId="77777777" w:rsidR="003A7DB1" w:rsidRPr="00384F2F" w:rsidRDefault="003A7DB1" w:rsidP="00F86539">
            <w:pPr>
              <w:jc w:val="center"/>
              <w:rPr>
                <w:bCs/>
                <w:color w:val="000000"/>
                <w:sz w:val="20"/>
                <w:szCs w:val="20"/>
              </w:rPr>
            </w:pPr>
            <w:r>
              <w:rPr>
                <w:bCs/>
                <w:color w:val="000000"/>
                <w:sz w:val="20"/>
                <w:szCs w:val="20"/>
              </w:rPr>
              <w:t>50.1%</w:t>
            </w:r>
          </w:p>
        </w:tc>
      </w:tr>
      <w:tr w:rsidR="003A7DB1" w:rsidRPr="00A805C7" w14:paraId="7449CEF0" w14:textId="77777777" w:rsidTr="00F86539">
        <w:trPr>
          <w:trHeight w:val="137"/>
        </w:trPr>
        <w:tc>
          <w:tcPr>
            <w:tcW w:w="1546" w:type="dxa"/>
            <w:gridSpan w:val="2"/>
            <w:vMerge/>
            <w:shd w:val="clear" w:color="auto" w:fill="F2DBDB" w:themeFill="accent2" w:themeFillTint="33"/>
          </w:tcPr>
          <w:p w14:paraId="681B2224" w14:textId="77777777" w:rsidR="003A7DB1" w:rsidRPr="00A805C7" w:rsidRDefault="003A7DB1" w:rsidP="00F86539">
            <w:pPr>
              <w:rPr>
                <w:b/>
              </w:rPr>
            </w:pPr>
          </w:p>
        </w:tc>
        <w:tc>
          <w:tcPr>
            <w:tcW w:w="1830" w:type="dxa"/>
            <w:vMerge/>
            <w:shd w:val="clear" w:color="auto" w:fill="F2DBDB" w:themeFill="accent2" w:themeFillTint="33"/>
          </w:tcPr>
          <w:p w14:paraId="73F9A354" w14:textId="77777777" w:rsidR="003A7DB1" w:rsidRPr="00A805C7" w:rsidRDefault="003A7DB1" w:rsidP="00F86539">
            <w:pPr>
              <w:rPr>
                <w:b/>
              </w:rPr>
            </w:pPr>
          </w:p>
        </w:tc>
        <w:tc>
          <w:tcPr>
            <w:tcW w:w="559" w:type="dxa"/>
            <w:shd w:val="clear" w:color="auto" w:fill="F2DBDB" w:themeFill="accent2" w:themeFillTint="33"/>
          </w:tcPr>
          <w:p w14:paraId="4AFBCF11"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39439B43" w14:textId="77777777" w:rsidR="003A7DB1" w:rsidRPr="00384F2F" w:rsidRDefault="003A7DB1" w:rsidP="00F86539">
            <w:pPr>
              <w:jc w:val="center"/>
              <w:rPr>
                <w:bCs/>
                <w:color w:val="000000"/>
                <w:sz w:val="20"/>
                <w:szCs w:val="20"/>
              </w:rPr>
            </w:pPr>
            <w:r w:rsidRPr="00384F2F">
              <w:rPr>
                <w:bCs/>
                <w:color w:val="000000"/>
                <w:sz w:val="20"/>
                <w:szCs w:val="20"/>
              </w:rPr>
              <w:t>24.3%</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71A83C3E" w14:textId="77777777" w:rsidR="003A7DB1" w:rsidRPr="00384F2F" w:rsidRDefault="003A7DB1" w:rsidP="00F86539">
            <w:pPr>
              <w:jc w:val="center"/>
              <w:rPr>
                <w:bCs/>
                <w:color w:val="000000"/>
                <w:sz w:val="20"/>
                <w:szCs w:val="20"/>
              </w:rPr>
            </w:pPr>
            <w:r w:rsidRPr="00384F2F">
              <w:rPr>
                <w:bCs/>
                <w:color w:val="000000"/>
                <w:sz w:val="20"/>
                <w:szCs w:val="20"/>
              </w:rPr>
              <w:t>22.9%</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5E1C0DBC" w14:textId="77777777" w:rsidR="003A7DB1" w:rsidRPr="00384F2F" w:rsidRDefault="003A7DB1" w:rsidP="00F86539">
            <w:pPr>
              <w:jc w:val="center"/>
              <w:rPr>
                <w:bCs/>
                <w:color w:val="000000"/>
                <w:sz w:val="20"/>
                <w:szCs w:val="20"/>
              </w:rPr>
            </w:pPr>
            <w:r w:rsidRPr="00384F2F">
              <w:rPr>
                <w:bCs/>
                <w:color w:val="000000"/>
                <w:sz w:val="20"/>
                <w:szCs w:val="20"/>
              </w:rPr>
              <w:t>23.1%</w:t>
            </w:r>
          </w:p>
        </w:tc>
        <w:tc>
          <w:tcPr>
            <w:tcW w:w="1012" w:type="dxa"/>
            <w:tcBorders>
              <w:top w:val="nil"/>
              <w:left w:val="nil"/>
              <w:bottom w:val="single" w:sz="4" w:space="0" w:color="auto"/>
              <w:right w:val="single" w:sz="4" w:space="0" w:color="auto"/>
            </w:tcBorders>
            <w:shd w:val="clear" w:color="auto" w:fill="F2DBDB" w:themeFill="accent2" w:themeFillTint="33"/>
          </w:tcPr>
          <w:p w14:paraId="7547BED5" w14:textId="77777777" w:rsidR="003A7DB1" w:rsidRPr="00384F2F" w:rsidRDefault="003A7DB1" w:rsidP="00F86539">
            <w:pPr>
              <w:jc w:val="center"/>
              <w:rPr>
                <w:bCs/>
                <w:color w:val="000000"/>
                <w:sz w:val="20"/>
                <w:szCs w:val="20"/>
              </w:rPr>
            </w:pPr>
            <w:r>
              <w:rPr>
                <w:bCs/>
                <w:color w:val="000000"/>
                <w:sz w:val="20"/>
                <w:szCs w:val="20"/>
              </w:rPr>
              <w:t>16.1%</w:t>
            </w:r>
          </w:p>
        </w:tc>
        <w:tc>
          <w:tcPr>
            <w:tcW w:w="1012" w:type="dxa"/>
            <w:tcBorders>
              <w:top w:val="nil"/>
              <w:left w:val="nil"/>
              <w:bottom w:val="single" w:sz="4" w:space="0" w:color="auto"/>
              <w:right w:val="single" w:sz="4" w:space="0" w:color="auto"/>
            </w:tcBorders>
            <w:shd w:val="clear" w:color="auto" w:fill="F2DBDB" w:themeFill="accent2" w:themeFillTint="33"/>
          </w:tcPr>
          <w:p w14:paraId="5C70F3E7" w14:textId="77777777" w:rsidR="003A7DB1" w:rsidRPr="00384F2F" w:rsidRDefault="003A7DB1" w:rsidP="00F86539">
            <w:pPr>
              <w:jc w:val="center"/>
              <w:rPr>
                <w:bCs/>
                <w:color w:val="000000"/>
                <w:sz w:val="20"/>
                <w:szCs w:val="20"/>
              </w:rPr>
            </w:pPr>
            <w:r>
              <w:rPr>
                <w:bCs/>
                <w:color w:val="000000"/>
                <w:sz w:val="20"/>
                <w:szCs w:val="20"/>
              </w:rPr>
              <w:t>10.7%</w:t>
            </w:r>
          </w:p>
        </w:tc>
      </w:tr>
      <w:tr w:rsidR="003A7DB1" w:rsidRPr="00A805C7" w14:paraId="0CCD8A04" w14:textId="77777777" w:rsidTr="00F86539">
        <w:trPr>
          <w:trHeight w:val="137"/>
        </w:trPr>
        <w:tc>
          <w:tcPr>
            <w:tcW w:w="1546" w:type="dxa"/>
            <w:gridSpan w:val="2"/>
            <w:vMerge/>
            <w:shd w:val="clear" w:color="auto" w:fill="F2DBDB" w:themeFill="accent2" w:themeFillTint="33"/>
          </w:tcPr>
          <w:p w14:paraId="4E94CE37" w14:textId="77777777" w:rsidR="003A7DB1" w:rsidRPr="00A805C7" w:rsidRDefault="003A7DB1" w:rsidP="00F86539">
            <w:pPr>
              <w:rPr>
                <w:b/>
              </w:rPr>
            </w:pPr>
          </w:p>
        </w:tc>
        <w:tc>
          <w:tcPr>
            <w:tcW w:w="1830" w:type="dxa"/>
            <w:vMerge/>
            <w:shd w:val="clear" w:color="auto" w:fill="F2DBDB" w:themeFill="accent2" w:themeFillTint="33"/>
          </w:tcPr>
          <w:p w14:paraId="3DB7E5BA" w14:textId="77777777" w:rsidR="003A7DB1" w:rsidRPr="00A805C7" w:rsidRDefault="003A7DB1" w:rsidP="00F86539">
            <w:pPr>
              <w:rPr>
                <w:b/>
              </w:rPr>
            </w:pPr>
          </w:p>
        </w:tc>
        <w:tc>
          <w:tcPr>
            <w:tcW w:w="559" w:type="dxa"/>
            <w:shd w:val="clear" w:color="auto" w:fill="F2DBDB" w:themeFill="accent2" w:themeFillTint="33"/>
          </w:tcPr>
          <w:p w14:paraId="52F4F0ED"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19CBA491" w14:textId="77777777" w:rsidR="003A7DB1" w:rsidRPr="00384F2F" w:rsidRDefault="003A7DB1" w:rsidP="00F86539">
            <w:pPr>
              <w:jc w:val="center"/>
              <w:rPr>
                <w:bCs/>
                <w:color w:val="000000"/>
                <w:sz w:val="20"/>
                <w:szCs w:val="20"/>
              </w:rPr>
            </w:pPr>
            <w:r w:rsidRPr="00384F2F">
              <w:rPr>
                <w:bCs/>
                <w:color w:val="000000"/>
                <w:sz w:val="20"/>
                <w:szCs w:val="20"/>
              </w:rPr>
              <w:t>6.4%</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34751ACE" w14:textId="77777777" w:rsidR="003A7DB1" w:rsidRPr="00384F2F" w:rsidRDefault="003A7DB1" w:rsidP="00F86539">
            <w:pPr>
              <w:jc w:val="center"/>
              <w:rPr>
                <w:bCs/>
                <w:color w:val="000000"/>
                <w:sz w:val="20"/>
                <w:szCs w:val="20"/>
              </w:rPr>
            </w:pPr>
            <w:r w:rsidRPr="00384F2F">
              <w:rPr>
                <w:bCs/>
                <w:color w:val="000000"/>
                <w:sz w:val="20"/>
                <w:szCs w:val="20"/>
              </w:rPr>
              <w:t>5.8%</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0B92194C" w14:textId="77777777" w:rsidR="003A7DB1" w:rsidRPr="00384F2F" w:rsidRDefault="003A7DB1" w:rsidP="00F86539">
            <w:pPr>
              <w:jc w:val="center"/>
              <w:rPr>
                <w:bCs/>
                <w:color w:val="000000"/>
                <w:sz w:val="20"/>
                <w:szCs w:val="20"/>
              </w:rPr>
            </w:pPr>
            <w:r w:rsidRPr="00384F2F">
              <w:rPr>
                <w:bCs/>
                <w:color w:val="000000"/>
                <w:sz w:val="20"/>
                <w:szCs w:val="20"/>
              </w:rPr>
              <w:t>4.1%</w:t>
            </w:r>
          </w:p>
        </w:tc>
        <w:tc>
          <w:tcPr>
            <w:tcW w:w="1012" w:type="dxa"/>
            <w:tcBorders>
              <w:top w:val="nil"/>
              <w:left w:val="nil"/>
              <w:bottom w:val="single" w:sz="4" w:space="0" w:color="auto"/>
              <w:right w:val="single" w:sz="4" w:space="0" w:color="auto"/>
            </w:tcBorders>
            <w:shd w:val="clear" w:color="auto" w:fill="F2DBDB" w:themeFill="accent2" w:themeFillTint="33"/>
          </w:tcPr>
          <w:p w14:paraId="7EE11E85" w14:textId="77777777" w:rsidR="003A7DB1" w:rsidRPr="00384F2F" w:rsidRDefault="003A7DB1" w:rsidP="00F86539">
            <w:pPr>
              <w:jc w:val="center"/>
              <w:rPr>
                <w:bCs/>
                <w:color w:val="000000"/>
                <w:sz w:val="20"/>
                <w:szCs w:val="20"/>
              </w:rPr>
            </w:pPr>
            <w:r>
              <w:rPr>
                <w:bCs/>
                <w:color w:val="000000"/>
                <w:sz w:val="20"/>
                <w:szCs w:val="20"/>
              </w:rPr>
              <w:t>0.9%</w:t>
            </w:r>
          </w:p>
        </w:tc>
        <w:tc>
          <w:tcPr>
            <w:tcW w:w="1012" w:type="dxa"/>
            <w:tcBorders>
              <w:top w:val="nil"/>
              <w:left w:val="nil"/>
              <w:bottom w:val="single" w:sz="4" w:space="0" w:color="auto"/>
              <w:right w:val="single" w:sz="4" w:space="0" w:color="auto"/>
            </w:tcBorders>
            <w:shd w:val="clear" w:color="auto" w:fill="F2DBDB" w:themeFill="accent2" w:themeFillTint="33"/>
          </w:tcPr>
          <w:p w14:paraId="1D5CD113" w14:textId="77777777" w:rsidR="003A7DB1" w:rsidRPr="00384F2F" w:rsidRDefault="003A7DB1" w:rsidP="00F86539">
            <w:pPr>
              <w:jc w:val="center"/>
              <w:rPr>
                <w:bCs/>
                <w:color w:val="000000"/>
                <w:sz w:val="20"/>
                <w:szCs w:val="20"/>
              </w:rPr>
            </w:pPr>
            <w:r>
              <w:rPr>
                <w:bCs/>
                <w:color w:val="000000"/>
                <w:sz w:val="20"/>
                <w:szCs w:val="20"/>
              </w:rPr>
              <w:t>0.9%</w:t>
            </w:r>
          </w:p>
        </w:tc>
      </w:tr>
      <w:tr w:rsidR="003A7DB1" w:rsidRPr="00A805C7" w14:paraId="60104252" w14:textId="77777777" w:rsidTr="00F86539">
        <w:trPr>
          <w:trHeight w:val="137"/>
        </w:trPr>
        <w:tc>
          <w:tcPr>
            <w:tcW w:w="1546" w:type="dxa"/>
            <w:gridSpan w:val="2"/>
            <w:vMerge/>
            <w:shd w:val="clear" w:color="auto" w:fill="F2DBDB" w:themeFill="accent2" w:themeFillTint="33"/>
          </w:tcPr>
          <w:p w14:paraId="44347333" w14:textId="77777777" w:rsidR="003A7DB1" w:rsidRPr="00A805C7" w:rsidRDefault="003A7DB1" w:rsidP="00F86539">
            <w:pPr>
              <w:rPr>
                <w:b/>
              </w:rPr>
            </w:pPr>
          </w:p>
        </w:tc>
        <w:tc>
          <w:tcPr>
            <w:tcW w:w="1830" w:type="dxa"/>
            <w:vMerge w:val="restart"/>
            <w:shd w:val="clear" w:color="auto" w:fill="F2DBDB" w:themeFill="accent2" w:themeFillTint="33"/>
          </w:tcPr>
          <w:p w14:paraId="2B344AC3" w14:textId="77777777" w:rsidR="003A7DB1" w:rsidRPr="00A805C7" w:rsidRDefault="003A7DB1" w:rsidP="00F86539">
            <w:pPr>
              <w:rPr>
                <w:b/>
              </w:rPr>
            </w:pPr>
            <w:r w:rsidRPr="00A805C7">
              <w:rPr>
                <w:b/>
              </w:rPr>
              <w:t xml:space="preserve">Disability </w:t>
            </w:r>
          </w:p>
        </w:tc>
        <w:tc>
          <w:tcPr>
            <w:tcW w:w="559" w:type="dxa"/>
            <w:shd w:val="clear" w:color="auto" w:fill="F2DBDB" w:themeFill="accent2" w:themeFillTint="33"/>
          </w:tcPr>
          <w:p w14:paraId="1024EF83"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740531CE" w14:textId="77777777" w:rsidR="003A7DB1" w:rsidRPr="00384F2F" w:rsidRDefault="003A7DB1" w:rsidP="00F86539">
            <w:pPr>
              <w:jc w:val="center"/>
              <w:rPr>
                <w:bCs/>
                <w:color w:val="000000"/>
                <w:sz w:val="20"/>
                <w:szCs w:val="20"/>
              </w:rPr>
            </w:pPr>
            <w:r w:rsidRPr="00384F2F">
              <w:rPr>
                <w:bCs/>
                <w:color w:val="000000"/>
                <w:sz w:val="20"/>
                <w:szCs w:val="20"/>
              </w:rPr>
              <w:t>13.0%</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0654950A" w14:textId="77777777" w:rsidR="003A7DB1" w:rsidRPr="00384F2F" w:rsidRDefault="003A7DB1" w:rsidP="00F86539">
            <w:pPr>
              <w:jc w:val="center"/>
              <w:rPr>
                <w:bCs/>
                <w:color w:val="000000"/>
                <w:sz w:val="20"/>
                <w:szCs w:val="20"/>
              </w:rPr>
            </w:pPr>
            <w:r w:rsidRPr="00384F2F">
              <w:rPr>
                <w:bCs/>
                <w:color w:val="000000"/>
                <w:sz w:val="20"/>
                <w:szCs w:val="20"/>
              </w:rPr>
              <w:t>17.9%</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75E65501" w14:textId="77777777" w:rsidR="003A7DB1" w:rsidRPr="00384F2F" w:rsidRDefault="003A7DB1" w:rsidP="00F86539">
            <w:pPr>
              <w:jc w:val="center"/>
              <w:rPr>
                <w:bCs/>
                <w:color w:val="000000"/>
                <w:sz w:val="20"/>
                <w:szCs w:val="20"/>
              </w:rPr>
            </w:pPr>
            <w:r w:rsidRPr="00384F2F">
              <w:rPr>
                <w:bCs/>
                <w:color w:val="000000"/>
                <w:sz w:val="20"/>
                <w:szCs w:val="20"/>
              </w:rPr>
              <w:t>27.6%</w:t>
            </w:r>
          </w:p>
        </w:tc>
        <w:tc>
          <w:tcPr>
            <w:tcW w:w="1012" w:type="dxa"/>
            <w:tcBorders>
              <w:top w:val="nil"/>
              <w:left w:val="nil"/>
              <w:bottom w:val="single" w:sz="4" w:space="0" w:color="auto"/>
              <w:right w:val="single" w:sz="4" w:space="0" w:color="auto"/>
            </w:tcBorders>
            <w:shd w:val="clear" w:color="auto" w:fill="F2DBDB" w:themeFill="accent2" w:themeFillTint="33"/>
          </w:tcPr>
          <w:p w14:paraId="2058064B" w14:textId="77777777" w:rsidR="003A7DB1" w:rsidRPr="00384F2F" w:rsidRDefault="003A7DB1" w:rsidP="00F86539">
            <w:pPr>
              <w:jc w:val="center"/>
              <w:rPr>
                <w:bCs/>
                <w:color w:val="000000"/>
                <w:sz w:val="20"/>
                <w:szCs w:val="20"/>
              </w:rPr>
            </w:pPr>
            <w:r>
              <w:rPr>
                <w:bCs/>
                <w:color w:val="000000"/>
                <w:sz w:val="20"/>
                <w:szCs w:val="20"/>
              </w:rPr>
              <w:t>27.6%</w:t>
            </w:r>
          </w:p>
        </w:tc>
        <w:tc>
          <w:tcPr>
            <w:tcW w:w="1012" w:type="dxa"/>
            <w:tcBorders>
              <w:top w:val="nil"/>
              <w:left w:val="nil"/>
              <w:bottom w:val="single" w:sz="4" w:space="0" w:color="auto"/>
              <w:right w:val="single" w:sz="4" w:space="0" w:color="auto"/>
            </w:tcBorders>
            <w:shd w:val="clear" w:color="auto" w:fill="F2DBDB" w:themeFill="accent2" w:themeFillTint="33"/>
          </w:tcPr>
          <w:p w14:paraId="6BF639B2" w14:textId="77777777" w:rsidR="003A7DB1" w:rsidRPr="00384F2F" w:rsidRDefault="003A7DB1" w:rsidP="00F86539">
            <w:pPr>
              <w:jc w:val="center"/>
              <w:rPr>
                <w:bCs/>
                <w:color w:val="000000"/>
                <w:sz w:val="20"/>
                <w:szCs w:val="20"/>
              </w:rPr>
            </w:pPr>
            <w:r>
              <w:rPr>
                <w:bCs/>
                <w:color w:val="000000"/>
                <w:sz w:val="20"/>
                <w:szCs w:val="20"/>
              </w:rPr>
              <w:t>32.4%</w:t>
            </w:r>
          </w:p>
        </w:tc>
      </w:tr>
      <w:tr w:rsidR="003A7DB1" w:rsidRPr="00A805C7" w14:paraId="07AFF5D6" w14:textId="77777777" w:rsidTr="00F86539">
        <w:trPr>
          <w:trHeight w:val="137"/>
        </w:trPr>
        <w:tc>
          <w:tcPr>
            <w:tcW w:w="1546" w:type="dxa"/>
            <w:gridSpan w:val="2"/>
            <w:vMerge/>
            <w:shd w:val="clear" w:color="auto" w:fill="F2DBDB" w:themeFill="accent2" w:themeFillTint="33"/>
          </w:tcPr>
          <w:p w14:paraId="6ACD29EA" w14:textId="77777777" w:rsidR="003A7DB1" w:rsidRPr="00A805C7" w:rsidRDefault="003A7DB1" w:rsidP="00F86539">
            <w:pPr>
              <w:rPr>
                <w:b/>
              </w:rPr>
            </w:pPr>
          </w:p>
        </w:tc>
        <w:tc>
          <w:tcPr>
            <w:tcW w:w="1830" w:type="dxa"/>
            <w:vMerge/>
            <w:shd w:val="clear" w:color="auto" w:fill="F2DBDB" w:themeFill="accent2" w:themeFillTint="33"/>
          </w:tcPr>
          <w:p w14:paraId="5BCDE5F3" w14:textId="77777777" w:rsidR="003A7DB1" w:rsidRPr="00A805C7" w:rsidRDefault="003A7DB1" w:rsidP="00F86539">
            <w:pPr>
              <w:rPr>
                <w:b/>
              </w:rPr>
            </w:pPr>
          </w:p>
        </w:tc>
        <w:tc>
          <w:tcPr>
            <w:tcW w:w="559" w:type="dxa"/>
            <w:shd w:val="clear" w:color="auto" w:fill="F2DBDB" w:themeFill="accent2" w:themeFillTint="33"/>
          </w:tcPr>
          <w:p w14:paraId="04FB8382"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3FF0B8BD" w14:textId="77777777" w:rsidR="003A7DB1" w:rsidRPr="00384F2F" w:rsidRDefault="003A7DB1" w:rsidP="00F86539">
            <w:pPr>
              <w:jc w:val="center"/>
              <w:rPr>
                <w:bCs/>
                <w:color w:val="000000"/>
                <w:sz w:val="20"/>
                <w:szCs w:val="20"/>
              </w:rPr>
            </w:pPr>
            <w:r w:rsidRPr="00384F2F">
              <w:rPr>
                <w:bCs/>
                <w:color w:val="000000"/>
                <w:sz w:val="20"/>
                <w:szCs w:val="20"/>
              </w:rPr>
              <w:t>55.8%</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10EC1270" w14:textId="77777777" w:rsidR="003A7DB1" w:rsidRPr="00384F2F" w:rsidRDefault="003A7DB1" w:rsidP="00F86539">
            <w:pPr>
              <w:jc w:val="center"/>
              <w:rPr>
                <w:bCs/>
                <w:color w:val="000000"/>
                <w:sz w:val="20"/>
                <w:szCs w:val="20"/>
              </w:rPr>
            </w:pPr>
            <w:r w:rsidRPr="00384F2F">
              <w:rPr>
                <w:bCs/>
                <w:color w:val="000000"/>
                <w:sz w:val="20"/>
                <w:szCs w:val="20"/>
              </w:rPr>
              <w:t>48.2%</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4B8C1C1E" w14:textId="77777777" w:rsidR="003A7DB1" w:rsidRPr="00384F2F" w:rsidRDefault="003A7DB1" w:rsidP="00F86539">
            <w:pPr>
              <w:jc w:val="center"/>
              <w:rPr>
                <w:bCs/>
                <w:color w:val="000000"/>
                <w:sz w:val="20"/>
                <w:szCs w:val="20"/>
              </w:rPr>
            </w:pPr>
            <w:r w:rsidRPr="00384F2F">
              <w:rPr>
                <w:bCs/>
                <w:color w:val="000000"/>
                <w:sz w:val="20"/>
                <w:szCs w:val="20"/>
              </w:rPr>
              <w:t>43.7%</w:t>
            </w:r>
          </w:p>
        </w:tc>
        <w:tc>
          <w:tcPr>
            <w:tcW w:w="1012" w:type="dxa"/>
            <w:tcBorders>
              <w:top w:val="nil"/>
              <w:left w:val="nil"/>
              <w:bottom w:val="single" w:sz="4" w:space="0" w:color="auto"/>
              <w:right w:val="single" w:sz="4" w:space="0" w:color="auto"/>
            </w:tcBorders>
            <w:shd w:val="clear" w:color="auto" w:fill="F2DBDB" w:themeFill="accent2" w:themeFillTint="33"/>
          </w:tcPr>
          <w:p w14:paraId="591F8509" w14:textId="77777777" w:rsidR="003A7DB1" w:rsidRPr="00384F2F" w:rsidRDefault="003A7DB1" w:rsidP="00F86539">
            <w:pPr>
              <w:jc w:val="center"/>
              <w:rPr>
                <w:bCs/>
                <w:color w:val="000000"/>
                <w:sz w:val="20"/>
                <w:szCs w:val="20"/>
              </w:rPr>
            </w:pPr>
            <w:r>
              <w:rPr>
                <w:bCs/>
                <w:color w:val="000000"/>
                <w:sz w:val="20"/>
                <w:szCs w:val="20"/>
              </w:rPr>
              <w:t>52.6%</w:t>
            </w:r>
          </w:p>
        </w:tc>
        <w:tc>
          <w:tcPr>
            <w:tcW w:w="1012" w:type="dxa"/>
            <w:tcBorders>
              <w:top w:val="nil"/>
              <w:left w:val="nil"/>
              <w:bottom w:val="single" w:sz="4" w:space="0" w:color="auto"/>
              <w:right w:val="single" w:sz="4" w:space="0" w:color="auto"/>
            </w:tcBorders>
            <w:shd w:val="clear" w:color="auto" w:fill="F2DBDB" w:themeFill="accent2" w:themeFillTint="33"/>
          </w:tcPr>
          <w:p w14:paraId="293F97D1" w14:textId="77777777" w:rsidR="003A7DB1" w:rsidRPr="00384F2F" w:rsidRDefault="003A7DB1" w:rsidP="00F86539">
            <w:pPr>
              <w:jc w:val="center"/>
              <w:rPr>
                <w:bCs/>
                <w:color w:val="000000"/>
                <w:sz w:val="20"/>
                <w:szCs w:val="20"/>
              </w:rPr>
            </w:pPr>
            <w:r>
              <w:rPr>
                <w:bCs/>
                <w:color w:val="000000"/>
                <w:sz w:val="20"/>
                <w:szCs w:val="20"/>
              </w:rPr>
              <w:t>51.2%</w:t>
            </w:r>
          </w:p>
        </w:tc>
      </w:tr>
      <w:tr w:rsidR="003A7DB1" w:rsidRPr="00A805C7" w14:paraId="4C7D3EAD" w14:textId="77777777" w:rsidTr="00F86539">
        <w:trPr>
          <w:trHeight w:val="137"/>
        </w:trPr>
        <w:tc>
          <w:tcPr>
            <w:tcW w:w="1546" w:type="dxa"/>
            <w:gridSpan w:val="2"/>
            <w:vMerge/>
            <w:shd w:val="clear" w:color="auto" w:fill="F2DBDB" w:themeFill="accent2" w:themeFillTint="33"/>
          </w:tcPr>
          <w:p w14:paraId="0476BC1B" w14:textId="77777777" w:rsidR="003A7DB1" w:rsidRPr="00A805C7" w:rsidRDefault="003A7DB1" w:rsidP="00F86539">
            <w:pPr>
              <w:rPr>
                <w:b/>
              </w:rPr>
            </w:pPr>
          </w:p>
        </w:tc>
        <w:tc>
          <w:tcPr>
            <w:tcW w:w="1830" w:type="dxa"/>
            <w:vMerge/>
            <w:shd w:val="clear" w:color="auto" w:fill="F2DBDB" w:themeFill="accent2" w:themeFillTint="33"/>
          </w:tcPr>
          <w:p w14:paraId="5A1B1579" w14:textId="77777777" w:rsidR="003A7DB1" w:rsidRPr="00A805C7" w:rsidRDefault="003A7DB1" w:rsidP="00F86539">
            <w:pPr>
              <w:rPr>
                <w:b/>
              </w:rPr>
            </w:pPr>
          </w:p>
        </w:tc>
        <w:tc>
          <w:tcPr>
            <w:tcW w:w="559" w:type="dxa"/>
            <w:shd w:val="clear" w:color="auto" w:fill="F2DBDB" w:themeFill="accent2" w:themeFillTint="33"/>
          </w:tcPr>
          <w:p w14:paraId="5C13AF9A"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7A448F51" w14:textId="77777777" w:rsidR="003A7DB1" w:rsidRPr="00384F2F" w:rsidRDefault="003A7DB1" w:rsidP="00F86539">
            <w:pPr>
              <w:jc w:val="center"/>
              <w:rPr>
                <w:bCs/>
                <w:color w:val="000000"/>
                <w:sz w:val="20"/>
                <w:szCs w:val="20"/>
              </w:rPr>
            </w:pPr>
            <w:r w:rsidRPr="00384F2F">
              <w:rPr>
                <w:bCs/>
                <w:color w:val="000000"/>
                <w:sz w:val="20"/>
                <w:szCs w:val="20"/>
              </w:rPr>
              <w:t>20.1%</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333B179A" w14:textId="77777777" w:rsidR="003A7DB1" w:rsidRPr="00384F2F" w:rsidRDefault="003A7DB1" w:rsidP="00F86539">
            <w:pPr>
              <w:jc w:val="center"/>
              <w:rPr>
                <w:bCs/>
                <w:color w:val="000000"/>
                <w:sz w:val="20"/>
                <w:szCs w:val="20"/>
              </w:rPr>
            </w:pPr>
            <w:r w:rsidRPr="00384F2F">
              <w:rPr>
                <w:bCs/>
                <w:color w:val="000000"/>
                <w:sz w:val="20"/>
                <w:szCs w:val="20"/>
              </w:rPr>
              <w:t>28.6%</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7D054E7A" w14:textId="77777777" w:rsidR="003A7DB1" w:rsidRPr="00384F2F" w:rsidRDefault="003A7DB1" w:rsidP="00F86539">
            <w:pPr>
              <w:jc w:val="center"/>
              <w:rPr>
                <w:bCs/>
                <w:color w:val="000000"/>
                <w:sz w:val="20"/>
                <w:szCs w:val="20"/>
              </w:rPr>
            </w:pPr>
            <w:r w:rsidRPr="00384F2F">
              <w:rPr>
                <w:bCs/>
                <w:color w:val="000000"/>
                <w:sz w:val="20"/>
                <w:szCs w:val="20"/>
              </w:rPr>
              <w:t>23.6%</w:t>
            </w:r>
          </w:p>
        </w:tc>
        <w:tc>
          <w:tcPr>
            <w:tcW w:w="1012" w:type="dxa"/>
            <w:tcBorders>
              <w:top w:val="nil"/>
              <w:left w:val="nil"/>
              <w:bottom w:val="single" w:sz="4" w:space="0" w:color="auto"/>
              <w:right w:val="single" w:sz="4" w:space="0" w:color="auto"/>
            </w:tcBorders>
            <w:shd w:val="clear" w:color="auto" w:fill="F2DBDB" w:themeFill="accent2" w:themeFillTint="33"/>
          </w:tcPr>
          <w:p w14:paraId="4FA08EDD" w14:textId="77777777" w:rsidR="003A7DB1" w:rsidRPr="00384F2F" w:rsidRDefault="003A7DB1" w:rsidP="00F86539">
            <w:pPr>
              <w:jc w:val="center"/>
              <w:rPr>
                <w:bCs/>
                <w:color w:val="000000"/>
                <w:sz w:val="20"/>
                <w:szCs w:val="20"/>
              </w:rPr>
            </w:pPr>
            <w:r>
              <w:rPr>
                <w:bCs/>
                <w:color w:val="000000"/>
                <w:sz w:val="20"/>
                <w:szCs w:val="20"/>
              </w:rPr>
              <w:t>16.3%</w:t>
            </w:r>
          </w:p>
        </w:tc>
        <w:tc>
          <w:tcPr>
            <w:tcW w:w="1012" w:type="dxa"/>
            <w:tcBorders>
              <w:top w:val="nil"/>
              <w:left w:val="nil"/>
              <w:bottom w:val="single" w:sz="4" w:space="0" w:color="auto"/>
              <w:right w:val="single" w:sz="4" w:space="0" w:color="auto"/>
            </w:tcBorders>
            <w:shd w:val="clear" w:color="auto" w:fill="F2DBDB" w:themeFill="accent2" w:themeFillTint="33"/>
          </w:tcPr>
          <w:p w14:paraId="5D958787" w14:textId="77777777" w:rsidR="003A7DB1" w:rsidRPr="00384F2F" w:rsidRDefault="003A7DB1" w:rsidP="00F86539">
            <w:pPr>
              <w:jc w:val="center"/>
              <w:rPr>
                <w:bCs/>
                <w:color w:val="000000"/>
                <w:sz w:val="20"/>
                <w:szCs w:val="20"/>
              </w:rPr>
            </w:pPr>
            <w:r>
              <w:rPr>
                <w:bCs/>
                <w:color w:val="000000"/>
                <w:sz w:val="20"/>
                <w:szCs w:val="20"/>
              </w:rPr>
              <w:t>12.9%</w:t>
            </w:r>
          </w:p>
        </w:tc>
      </w:tr>
      <w:tr w:rsidR="003A7DB1" w:rsidRPr="00A805C7" w14:paraId="711EA3B3" w14:textId="77777777" w:rsidTr="00F86539">
        <w:trPr>
          <w:trHeight w:val="137"/>
        </w:trPr>
        <w:tc>
          <w:tcPr>
            <w:tcW w:w="1546" w:type="dxa"/>
            <w:gridSpan w:val="2"/>
            <w:vMerge/>
            <w:shd w:val="clear" w:color="auto" w:fill="F2DBDB" w:themeFill="accent2" w:themeFillTint="33"/>
          </w:tcPr>
          <w:p w14:paraId="7BDA5D9E" w14:textId="77777777" w:rsidR="003A7DB1" w:rsidRPr="00A805C7" w:rsidRDefault="003A7DB1" w:rsidP="00F86539">
            <w:pPr>
              <w:rPr>
                <w:b/>
              </w:rPr>
            </w:pPr>
          </w:p>
        </w:tc>
        <w:tc>
          <w:tcPr>
            <w:tcW w:w="1830" w:type="dxa"/>
            <w:vMerge/>
            <w:shd w:val="clear" w:color="auto" w:fill="F2DBDB" w:themeFill="accent2" w:themeFillTint="33"/>
          </w:tcPr>
          <w:p w14:paraId="03467063" w14:textId="77777777" w:rsidR="003A7DB1" w:rsidRPr="00A805C7" w:rsidRDefault="003A7DB1" w:rsidP="00F86539">
            <w:pPr>
              <w:rPr>
                <w:b/>
              </w:rPr>
            </w:pPr>
          </w:p>
        </w:tc>
        <w:tc>
          <w:tcPr>
            <w:tcW w:w="559" w:type="dxa"/>
            <w:shd w:val="clear" w:color="auto" w:fill="F2DBDB" w:themeFill="accent2" w:themeFillTint="33"/>
          </w:tcPr>
          <w:p w14:paraId="40522E5A"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2BC908DE" w14:textId="77777777" w:rsidR="003A7DB1" w:rsidRPr="00384F2F" w:rsidRDefault="003A7DB1" w:rsidP="00F86539">
            <w:pPr>
              <w:jc w:val="center"/>
              <w:rPr>
                <w:bCs/>
                <w:color w:val="000000"/>
                <w:sz w:val="20"/>
                <w:szCs w:val="20"/>
              </w:rPr>
            </w:pPr>
            <w:r w:rsidRPr="00384F2F">
              <w:rPr>
                <w:bCs/>
                <w:color w:val="000000"/>
                <w:sz w:val="20"/>
                <w:szCs w:val="20"/>
              </w:rPr>
              <w:t>11.0%</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5A65F2C8" w14:textId="77777777" w:rsidR="003A7DB1" w:rsidRPr="00384F2F" w:rsidRDefault="003A7DB1" w:rsidP="00F86539">
            <w:pPr>
              <w:jc w:val="center"/>
              <w:rPr>
                <w:bCs/>
                <w:color w:val="000000"/>
                <w:sz w:val="20"/>
                <w:szCs w:val="20"/>
              </w:rPr>
            </w:pPr>
            <w:r w:rsidRPr="00384F2F">
              <w:rPr>
                <w:bCs/>
                <w:color w:val="000000"/>
                <w:sz w:val="20"/>
                <w:szCs w:val="20"/>
              </w:rPr>
              <w:t>5.4%</w:t>
            </w:r>
          </w:p>
        </w:tc>
        <w:tc>
          <w:tcPr>
            <w:tcW w:w="1012" w:type="dxa"/>
            <w:tcBorders>
              <w:top w:val="nil"/>
              <w:left w:val="nil"/>
              <w:bottom w:val="single" w:sz="4" w:space="0" w:color="auto"/>
              <w:right w:val="single" w:sz="4" w:space="0" w:color="auto"/>
            </w:tcBorders>
            <w:shd w:val="clear" w:color="auto" w:fill="F2DBDB" w:themeFill="accent2" w:themeFillTint="33"/>
            <w:vAlign w:val="center"/>
          </w:tcPr>
          <w:p w14:paraId="141FBD19" w14:textId="77777777" w:rsidR="003A7DB1" w:rsidRPr="00384F2F" w:rsidRDefault="003A7DB1" w:rsidP="00F86539">
            <w:pPr>
              <w:jc w:val="center"/>
              <w:rPr>
                <w:bCs/>
                <w:color w:val="000000"/>
                <w:sz w:val="20"/>
                <w:szCs w:val="20"/>
              </w:rPr>
            </w:pPr>
            <w:r w:rsidRPr="00384F2F">
              <w:rPr>
                <w:bCs/>
                <w:color w:val="000000"/>
                <w:sz w:val="20"/>
                <w:szCs w:val="20"/>
              </w:rPr>
              <w:t>5.2%</w:t>
            </w:r>
          </w:p>
        </w:tc>
        <w:tc>
          <w:tcPr>
            <w:tcW w:w="1012" w:type="dxa"/>
            <w:tcBorders>
              <w:top w:val="nil"/>
              <w:left w:val="nil"/>
              <w:bottom w:val="single" w:sz="4" w:space="0" w:color="auto"/>
              <w:right w:val="single" w:sz="4" w:space="0" w:color="auto"/>
            </w:tcBorders>
            <w:shd w:val="clear" w:color="auto" w:fill="F2DBDB" w:themeFill="accent2" w:themeFillTint="33"/>
          </w:tcPr>
          <w:p w14:paraId="20A624C7" w14:textId="77777777" w:rsidR="003A7DB1" w:rsidRPr="00384F2F" w:rsidRDefault="003A7DB1" w:rsidP="00F86539">
            <w:pPr>
              <w:jc w:val="center"/>
              <w:rPr>
                <w:bCs/>
                <w:color w:val="000000"/>
                <w:sz w:val="20"/>
                <w:szCs w:val="20"/>
              </w:rPr>
            </w:pPr>
            <w:r>
              <w:rPr>
                <w:bCs/>
                <w:color w:val="000000"/>
                <w:sz w:val="20"/>
                <w:szCs w:val="20"/>
              </w:rPr>
              <w:t>1.0%</w:t>
            </w:r>
          </w:p>
        </w:tc>
        <w:tc>
          <w:tcPr>
            <w:tcW w:w="1012" w:type="dxa"/>
            <w:tcBorders>
              <w:top w:val="nil"/>
              <w:left w:val="nil"/>
              <w:bottom w:val="single" w:sz="4" w:space="0" w:color="auto"/>
              <w:right w:val="single" w:sz="4" w:space="0" w:color="auto"/>
            </w:tcBorders>
            <w:shd w:val="clear" w:color="auto" w:fill="F2DBDB" w:themeFill="accent2" w:themeFillTint="33"/>
          </w:tcPr>
          <w:p w14:paraId="20DD9EB7" w14:textId="77777777" w:rsidR="003A7DB1" w:rsidRPr="00384F2F" w:rsidRDefault="003A7DB1" w:rsidP="00F86539">
            <w:pPr>
              <w:jc w:val="center"/>
              <w:rPr>
                <w:bCs/>
                <w:color w:val="000000"/>
                <w:sz w:val="20"/>
                <w:szCs w:val="20"/>
              </w:rPr>
            </w:pPr>
            <w:r>
              <w:rPr>
                <w:bCs/>
                <w:color w:val="000000"/>
                <w:sz w:val="20"/>
                <w:szCs w:val="20"/>
              </w:rPr>
              <w:t>1.6%</w:t>
            </w:r>
          </w:p>
        </w:tc>
      </w:tr>
      <w:tr w:rsidR="003A7DB1" w:rsidRPr="00A805C7" w14:paraId="6DAED1E7" w14:textId="77777777" w:rsidTr="00F86539">
        <w:trPr>
          <w:gridAfter w:val="8"/>
          <w:wAfter w:w="7944" w:type="dxa"/>
          <w:trHeight w:val="262"/>
        </w:trPr>
        <w:tc>
          <w:tcPr>
            <w:tcW w:w="1051" w:type="dxa"/>
          </w:tcPr>
          <w:p w14:paraId="3F7B0655" w14:textId="77777777" w:rsidR="003A7DB1" w:rsidRPr="00A805C7" w:rsidRDefault="003A7DB1" w:rsidP="00F86539">
            <w:pPr>
              <w:rPr>
                <w:b/>
              </w:rPr>
            </w:pPr>
          </w:p>
        </w:tc>
      </w:tr>
      <w:tr w:rsidR="003A7DB1" w:rsidRPr="00A805C7" w14:paraId="22ABF9EE" w14:textId="77777777" w:rsidTr="00F86539">
        <w:trPr>
          <w:trHeight w:val="262"/>
        </w:trPr>
        <w:tc>
          <w:tcPr>
            <w:tcW w:w="1546" w:type="dxa"/>
            <w:gridSpan w:val="2"/>
            <w:vMerge w:val="restart"/>
            <w:shd w:val="clear" w:color="auto" w:fill="DDD9C3" w:themeFill="background2" w:themeFillShade="E6"/>
          </w:tcPr>
          <w:p w14:paraId="66B781C1" w14:textId="77777777" w:rsidR="003A7DB1" w:rsidRPr="00A805C7" w:rsidRDefault="003A7DB1" w:rsidP="00F86539">
            <w:pPr>
              <w:rPr>
                <w:b/>
              </w:rPr>
            </w:pPr>
            <w:r w:rsidRPr="00A805C7">
              <w:rPr>
                <w:b/>
              </w:rPr>
              <w:t>Ethnicity</w:t>
            </w:r>
          </w:p>
        </w:tc>
        <w:tc>
          <w:tcPr>
            <w:tcW w:w="1830" w:type="dxa"/>
            <w:vMerge w:val="restart"/>
            <w:shd w:val="clear" w:color="auto" w:fill="DDD9C3" w:themeFill="background2" w:themeFillShade="E6"/>
          </w:tcPr>
          <w:p w14:paraId="28F9A640" w14:textId="77777777" w:rsidR="003A7DB1" w:rsidRPr="00A805C7" w:rsidRDefault="003A7DB1" w:rsidP="00F86539">
            <w:pPr>
              <w:rPr>
                <w:b/>
              </w:rPr>
            </w:pPr>
            <w:r>
              <w:rPr>
                <w:b/>
              </w:rPr>
              <w:t>BAME</w:t>
            </w:r>
          </w:p>
        </w:tc>
        <w:tc>
          <w:tcPr>
            <w:tcW w:w="559" w:type="dxa"/>
            <w:shd w:val="clear" w:color="auto" w:fill="DDD9C3" w:themeFill="background2" w:themeFillShade="E6"/>
          </w:tcPr>
          <w:p w14:paraId="0C6BB6A0"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vAlign w:val="center"/>
          </w:tcPr>
          <w:p w14:paraId="1B49D5A5" w14:textId="77777777" w:rsidR="003A7DB1" w:rsidRDefault="003A7DB1" w:rsidP="00F86539">
            <w:pPr>
              <w:jc w:val="center"/>
              <w:rPr>
                <w:rFonts w:ascii="Calibri" w:hAnsi="Calibri" w:cs="Calibri"/>
                <w:color w:val="000000"/>
              </w:rPr>
            </w:pPr>
            <w:r>
              <w:rPr>
                <w:rFonts w:ascii="Calibri" w:hAnsi="Calibri" w:cs="Calibri"/>
                <w:color w:val="000000"/>
              </w:rPr>
              <w:t>15.5%</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vAlign w:val="center"/>
          </w:tcPr>
          <w:p w14:paraId="7A95D349" w14:textId="77777777" w:rsidR="003A7DB1" w:rsidRDefault="003A7DB1" w:rsidP="00F86539">
            <w:pPr>
              <w:jc w:val="center"/>
              <w:rPr>
                <w:rFonts w:ascii="Calibri" w:hAnsi="Calibri" w:cs="Calibri"/>
                <w:color w:val="000000"/>
              </w:rPr>
            </w:pPr>
            <w:r>
              <w:rPr>
                <w:rFonts w:ascii="Calibri" w:hAnsi="Calibri" w:cs="Calibri"/>
                <w:color w:val="000000"/>
              </w:rPr>
              <w:t>18.5%</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vAlign w:val="center"/>
          </w:tcPr>
          <w:p w14:paraId="60D78823" w14:textId="77777777" w:rsidR="003A7DB1" w:rsidRDefault="003A7DB1" w:rsidP="00F86539">
            <w:pPr>
              <w:jc w:val="center"/>
              <w:rPr>
                <w:rFonts w:ascii="Calibri" w:hAnsi="Calibri" w:cs="Calibri"/>
                <w:color w:val="000000"/>
              </w:rPr>
            </w:pPr>
            <w:r>
              <w:rPr>
                <w:rFonts w:ascii="Calibri" w:hAnsi="Calibri" w:cs="Calibri"/>
                <w:color w:val="000000"/>
              </w:rPr>
              <w:t>21.1%</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tcPr>
          <w:p w14:paraId="478E80DA" w14:textId="77777777" w:rsidR="003A7DB1" w:rsidRDefault="003A7DB1" w:rsidP="00F86539">
            <w:pPr>
              <w:jc w:val="center"/>
              <w:rPr>
                <w:rFonts w:ascii="Calibri" w:hAnsi="Calibri" w:cs="Calibri"/>
                <w:color w:val="000000"/>
              </w:rPr>
            </w:pPr>
            <w:r>
              <w:rPr>
                <w:rFonts w:ascii="Calibri" w:hAnsi="Calibri" w:cs="Calibri"/>
                <w:color w:val="000000"/>
              </w:rPr>
              <w:t>27.4%</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tcPr>
          <w:p w14:paraId="40F218BE" w14:textId="77777777" w:rsidR="003A7DB1" w:rsidRDefault="003A7DB1" w:rsidP="00F86539">
            <w:pPr>
              <w:jc w:val="center"/>
              <w:rPr>
                <w:rFonts w:ascii="Calibri" w:hAnsi="Calibri" w:cs="Calibri"/>
                <w:color w:val="000000"/>
              </w:rPr>
            </w:pPr>
            <w:r>
              <w:rPr>
                <w:rFonts w:ascii="Calibri" w:hAnsi="Calibri" w:cs="Calibri"/>
                <w:color w:val="000000"/>
              </w:rPr>
              <w:t>33.3%</w:t>
            </w:r>
          </w:p>
        </w:tc>
      </w:tr>
      <w:tr w:rsidR="003A7DB1" w:rsidRPr="00A805C7" w14:paraId="6CCD16E2" w14:textId="77777777" w:rsidTr="00F86539">
        <w:trPr>
          <w:trHeight w:val="137"/>
        </w:trPr>
        <w:tc>
          <w:tcPr>
            <w:tcW w:w="1546" w:type="dxa"/>
            <w:gridSpan w:val="2"/>
            <w:vMerge/>
            <w:shd w:val="clear" w:color="auto" w:fill="DDD9C3" w:themeFill="background2" w:themeFillShade="E6"/>
          </w:tcPr>
          <w:p w14:paraId="3A9FEF2F" w14:textId="77777777" w:rsidR="003A7DB1" w:rsidRPr="00A805C7" w:rsidRDefault="003A7DB1" w:rsidP="00F86539">
            <w:pPr>
              <w:rPr>
                <w:b/>
              </w:rPr>
            </w:pPr>
          </w:p>
        </w:tc>
        <w:tc>
          <w:tcPr>
            <w:tcW w:w="1830" w:type="dxa"/>
            <w:vMerge/>
            <w:shd w:val="clear" w:color="auto" w:fill="DDD9C3" w:themeFill="background2" w:themeFillShade="E6"/>
          </w:tcPr>
          <w:p w14:paraId="24A7C21B" w14:textId="77777777" w:rsidR="003A7DB1" w:rsidRPr="00A805C7" w:rsidRDefault="003A7DB1" w:rsidP="00F86539">
            <w:pPr>
              <w:rPr>
                <w:b/>
              </w:rPr>
            </w:pPr>
          </w:p>
        </w:tc>
        <w:tc>
          <w:tcPr>
            <w:tcW w:w="559" w:type="dxa"/>
            <w:shd w:val="clear" w:color="auto" w:fill="DDD9C3" w:themeFill="background2" w:themeFillShade="E6"/>
          </w:tcPr>
          <w:p w14:paraId="52CE4C17"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4F49F6BB" w14:textId="77777777" w:rsidR="003A7DB1" w:rsidRDefault="003A7DB1" w:rsidP="00F86539">
            <w:pPr>
              <w:jc w:val="center"/>
              <w:rPr>
                <w:rFonts w:ascii="Calibri" w:hAnsi="Calibri" w:cs="Calibri"/>
                <w:color w:val="000000"/>
              </w:rPr>
            </w:pPr>
            <w:r>
              <w:rPr>
                <w:rFonts w:ascii="Calibri" w:hAnsi="Calibri" w:cs="Calibri"/>
                <w:color w:val="000000"/>
              </w:rPr>
              <w:t>47.9%</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638B3EBF" w14:textId="77777777" w:rsidR="003A7DB1" w:rsidRDefault="003A7DB1" w:rsidP="00F86539">
            <w:pPr>
              <w:jc w:val="center"/>
              <w:rPr>
                <w:rFonts w:ascii="Calibri" w:hAnsi="Calibri" w:cs="Calibri"/>
                <w:color w:val="000000"/>
              </w:rPr>
            </w:pPr>
            <w:r>
              <w:rPr>
                <w:rFonts w:ascii="Calibri" w:hAnsi="Calibri" w:cs="Calibri"/>
                <w:color w:val="000000"/>
              </w:rPr>
              <w:t>48.7%</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6FF304EB" w14:textId="77777777" w:rsidR="003A7DB1" w:rsidRDefault="003A7DB1" w:rsidP="00F86539">
            <w:pPr>
              <w:jc w:val="center"/>
              <w:rPr>
                <w:rFonts w:ascii="Calibri" w:hAnsi="Calibri" w:cs="Calibri"/>
                <w:color w:val="000000"/>
              </w:rPr>
            </w:pPr>
            <w:r>
              <w:rPr>
                <w:rFonts w:ascii="Calibri" w:hAnsi="Calibri" w:cs="Calibri"/>
                <w:color w:val="000000"/>
              </w:rPr>
              <w:t>48.2%</w:t>
            </w:r>
          </w:p>
        </w:tc>
        <w:tc>
          <w:tcPr>
            <w:tcW w:w="1012" w:type="dxa"/>
            <w:tcBorders>
              <w:top w:val="nil"/>
              <w:left w:val="nil"/>
              <w:bottom w:val="single" w:sz="4" w:space="0" w:color="auto"/>
              <w:right w:val="single" w:sz="4" w:space="0" w:color="auto"/>
            </w:tcBorders>
            <w:shd w:val="clear" w:color="auto" w:fill="DDD9C3" w:themeFill="background2" w:themeFillShade="E6"/>
          </w:tcPr>
          <w:p w14:paraId="59109BEA" w14:textId="77777777" w:rsidR="003A7DB1" w:rsidRDefault="003A7DB1" w:rsidP="00F86539">
            <w:pPr>
              <w:jc w:val="center"/>
              <w:rPr>
                <w:rFonts w:ascii="Calibri" w:hAnsi="Calibri" w:cs="Calibri"/>
                <w:color w:val="000000"/>
              </w:rPr>
            </w:pPr>
            <w:r>
              <w:rPr>
                <w:rFonts w:ascii="Calibri" w:hAnsi="Calibri" w:cs="Calibri"/>
                <w:color w:val="000000"/>
              </w:rPr>
              <w:t>53.2%</w:t>
            </w:r>
          </w:p>
        </w:tc>
        <w:tc>
          <w:tcPr>
            <w:tcW w:w="1012" w:type="dxa"/>
            <w:tcBorders>
              <w:top w:val="nil"/>
              <w:left w:val="nil"/>
              <w:bottom w:val="single" w:sz="4" w:space="0" w:color="auto"/>
              <w:right w:val="single" w:sz="4" w:space="0" w:color="auto"/>
            </w:tcBorders>
            <w:shd w:val="clear" w:color="auto" w:fill="DDD9C3" w:themeFill="background2" w:themeFillShade="E6"/>
          </w:tcPr>
          <w:p w14:paraId="6D3A3340" w14:textId="77777777" w:rsidR="003A7DB1" w:rsidRDefault="003A7DB1" w:rsidP="00F86539">
            <w:pPr>
              <w:jc w:val="center"/>
              <w:rPr>
                <w:rFonts w:ascii="Calibri" w:hAnsi="Calibri" w:cs="Calibri"/>
                <w:color w:val="000000"/>
              </w:rPr>
            </w:pPr>
            <w:r>
              <w:rPr>
                <w:rFonts w:ascii="Calibri" w:hAnsi="Calibri" w:cs="Calibri"/>
                <w:color w:val="000000"/>
              </w:rPr>
              <w:t>52.3%</w:t>
            </w:r>
          </w:p>
        </w:tc>
      </w:tr>
      <w:tr w:rsidR="003A7DB1" w:rsidRPr="00A805C7" w14:paraId="6868DFD2" w14:textId="77777777" w:rsidTr="00F86539">
        <w:trPr>
          <w:trHeight w:val="137"/>
        </w:trPr>
        <w:tc>
          <w:tcPr>
            <w:tcW w:w="1546" w:type="dxa"/>
            <w:gridSpan w:val="2"/>
            <w:vMerge/>
            <w:shd w:val="clear" w:color="auto" w:fill="DDD9C3" w:themeFill="background2" w:themeFillShade="E6"/>
          </w:tcPr>
          <w:p w14:paraId="12F3C707" w14:textId="77777777" w:rsidR="003A7DB1" w:rsidRPr="00A805C7" w:rsidRDefault="003A7DB1" w:rsidP="00F86539">
            <w:pPr>
              <w:rPr>
                <w:b/>
              </w:rPr>
            </w:pPr>
          </w:p>
        </w:tc>
        <w:tc>
          <w:tcPr>
            <w:tcW w:w="1830" w:type="dxa"/>
            <w:vMerge/>
            <w:shd w:val="clear" w:color="auto" w:fill="DDD9C3" w:themeFill="background2" w:themeFillShade="E6"/>
          </w:tcPr>
          <w:p w14:paraId="2D2712D0" w14:textId="77777777" w:rsidR="003A7DB1" w:rsidRPr="00A805C7" w:rsidRDefault="003A7DB1" w:rsidP="00F86539">
            <w:pPr>
              <w:rPr>
                <w:b/>
              </w:rPr>
            </w:pPr>
          </w:p>
        </w:tc>
        <w:tc>
          <w:tcPr>
            <w:tcW w:w="559" w:type="dxa"/>
            <w:shd w:val="clear" w:color="auto" w:fill="DDD9C3" w:themeFill="background2" w:themeFillShade="E6"/>
          </w:tcPr>
          <w:p w14:paraId="4F09830A"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3AF4E96E" w14:textId="77777777" w:rsidR="003A7DB1" w:rsidRDefault="003A7DB1" w:rsidP="00F86539">
            <w:pPr>
              <w:jc w:val="center"/>
              <w:rPr>
                <w:rFonts w:ascii="Calibri" w:hAnsi="Calibri" w:cs="Calibri"/>
                <w:color w:val="000000"/>
              </w:rPr>
            </w:pPr>
            <w:r>
              <w:rPr>
                <w:rFonts w:ascii="Calibri" w:hAnsi="Calibri" w:cs="Calibri"/>
                <w:color w:val="000000"/>
              </w:rPr>
              <w:t>28.2%</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60ABEFC9" w14:textId="77777777" w:rsidR="003A7DB1" w:rsidRDefault="003A7DB1" w:rsidP="00F86539">
            <w:pPr>
              <w:jc w:val="center"/>
              <w:rPr>
                <w:rFonts w:ascii="Calibri" w:hAnsi="Calibri" w:cs="Calibri"/>
                <w:color w:val="000000"/>
              </w:rPr>
            </w:pPr>
            <w:r>
              <w:rPr>
                <w:rFonts w:ascii="Calibri" w:hAnsi="Calibri" w:cs="Calibri"/>
                <w:color w:val="000000"/>
              </w:rPr>
              <w:t>26.1%</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3F1ACF28" w14:textId="77777777" w:rsidR="003A7DB1" w:rsidRDefault="003A7DB1" w:rsidP="00F86539">
            <w:pPr>
              <w:jc w:val="center"/>
              <w:rPr>
                <w:rFonts w:ascii="Calibri" w:hAnsi="Calibri" w:cs="Calibri"/>
                <w:color w:val="000000"/>
              </w:rPr>
            </w:pPr>
            <w:r>
              <w:rPr>
                <w:rFonts w:ascii="Calibri" w:hAnsi="Calibri" w:cs="Calibri"/>
                <w:color w:val="000000"/>
              </w:rPr>
              <w:t>25.8%</w:t>
            </w:r>
          </w:p>
        </w:tc>
        <w:tc>
          <w:tcPr>
            <w:tcW w:w="1012" w:type="dxa"/>
            <w:tcBorders>
              <w:top w:val="nil"/>
              <w:left w:val="nil"/>
              <w:bottom w:val="single" w:sz="4" w:space="0" w:color="auto"/>
              <w:right w:val="single" w:sz="4" w:space="0" w:color="auto"/>
            </w:tcBorders>
            <w:shd w:val="clear" w:color="auto" w:fill="DDD9C3" w:themeFill="background2" w:themeFillShade="E6"/>
          </w:tcPr>
          <w:p w14:paraId="028A02E8" w14:textId="77777777" w:rsidR="003A7DB1" w:rsidRDefault="003A7DB1" w:rsidP="00F86539">
            <w:pPr>
              <w:jc w:val="center"/>
              <w:rPr>
                <w:rFonts w:ascii="Calibri" w:hAnsi="Calibri" w:cs="Calibri"/>
                <w:color w:val="000000"/>
              </w:rPr>
            </w:pPr>
            <w:r>
              <w:rPr>
                <w:rFonts w:ascii="Calibri" w:hAnsi="Calibri" w:cs="Calibri"/>
                <w:color w:val="000000"/>
              </w:rPr>
              <w:t>17.7%</w:t>
            </w:r>
          </w:p>
        </w:tc>
        <w:tc>
          <w:tcPr>
            <w:tcW w:w="1012" w:type="dxa"/>
            <w:tcBorders>
              <w:top w:val="nil"/>
              <w:left w:val="nil"/>
              <w:bottom w:val="single" w:sz="4" w:space="0" w:color="auto"/>
              <w:right w:val="single" w:sz="4" w:space="0" w:color="auto"/>
            </w:tcBorders>
            <w:shd w:val="clear" w:color="auto" w:fill="DDD9C3" w:themeFill="background2" w:themeFillShade="E6"/>
          </w:tcPr>
          <w:p w14:paraId="039E3BCD" w14:textId="77777777" w:rsidR="003A7DB1" w:rsidRDefault="003A7DB1" w:rsidP="00F86539">
            <w:pPr>
              <w:jc w:val="center"/>
              <w:rPr>
                <w:rFonts w:ascii="Calibri" w:hAnsi="Calibri" w:cs="Calibri"/>
                <w:color w:val="000000"/>
              </w:rPr>
            </w:pPr>
            <w:r>
              <w:rPr>
                <w:rFonts w:ascii="Calibri" w:hAnsi="Calibri" w:cs="Calibri"/>
                <w:color w:val="000000"/>
              </w:rPr>
              <w:t>11.7%</w:t>
            </w:r>
          </w:p>
        </w:tc>
      </w:tr>
      <w:tr w:rsidR="003A7DB1" w:rsidRPr="00A805C7" w14:paraId="68078697" w14:textId="77777777" w:rsidTr="00F86539">
        <w:trPr>
          <w:trHeight w:val="137"/>
        </w:trPr>
        <w:tc>
          <w:tcPr>
            <w:tcW w:w="1546" w:type="dxa"/>
            <w:gridSpan w:val="2"/>
            <w:vMerge/>
            <w:shd w:val="clear" w:color="auto" w:fill="DDD9C3" w:themeFill="background2" w:themeFillShade="E6"/>
          </w:tcPr>
          <w:p w14:paraId="1A5F5C8A" w14:textId="77777777" w:rsidR="003A7DB1" w:rsidRPr="00A805C7" w:rsidRDefault="003A7DB1" w:rsidP="00F86539">
            <w:pPr>
              <w:rPr>
                <w:b/>
              </w:rPr>
            </w:pPr>
          </w:p>
        </w:tc>
        <w:tc>
          <w:tcPr>
            <w:tcW w:w="1830" w:type="dxa"/>
            <w:vMerge/>
            <w:shd w:val="clear" w:color="auto" w:fill="DDD9C3" w:themeFill="background2" w:themeFillShade="E6"/>
          </w:tcPr>
          <w:p w14:paraId="576DDBD8" w14:textId="77777777" w:rsidR="003A7DB1" w:rsidRPr="00A805C7" w:rsidRDefault="003A7DB1" w:rsidP="00F86539">
            <w:pPr>
              <w:rPr>
                <w:b/>
              </w:rPr>
            </w:pPr>
          </w:p>
        </w:tc>
        <w:tc>
          <w:tcPr>
            <w:tcW w:w="559" w:type="dxa"/>
            <w:shd w:val="clear" w:color="auto" w:fill="DDD9C3" w:themeFill="background2" w:themeFillShade="E6"/>
          </w:tcPr>
          <w:p w14:paraId="2C97D2C6"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577DBF95" w14:textId="77777777" w:rsidR="003A7DB1" w:rsidRDefault="003A7DB1" w:rsidP="00F86539">
            <w:pPr>
              <w:jc w:val="center"/>
              <w:rPr>
                <w:rFonts w:ascii="Calibri" w:hAnsi="Calibri" w:cs="Calibri"/>
                <w:color w:val="000000"/>
              </w:rPr>
            </w:pPr>
            <w:r>
              <w:rPr>
                <w:rFonts w:ascii="Calibri" w:hAnsi="Calibri" w:cs="Calibri"/>
                <w:color w:val="000000"/>
              </w:rPr>
              <w:t>8.4%</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0E2BA62D" w14:textId="77777777" w:rsidR="003A7DB1" w:rsidRDefault="003A7DB1" w:rsidP="00F86539">
            <w:pPr>
              <w:jc w:val="center"/>
              <w:rPr>
                <w:rFonts w:ascii="Calibri" w:hAnsi="Calibri" w:cs="Calibri"/>
                <w:color w:val="000000"/>
              </w:rPr>
            </w:pPr>
            <w:r>
              <w:rPr>
                <w:rFonts w:ascii="Calibri" w:hAnsi="Calibri" w:cs="Calibri"/>
                <w:color w:val="000000"/>
              </w:rPr>
              <w:t>6.7%</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3B92C72B" w14:textId="77777777" w:rsidR="003A7DB1" w:rsidRDefault="003A7DB1" w:rsidP="00F86539">
            <w:pPr>
              <w:jc w:val="center"/>
              <w:rPr>
                <w:rFonts w:ascii="Calibri" w:hAnsi="Calibri" w:cs="Calibri"/>
                <w:color w:val="000000"/>
              </w:rPr>
            </w:pPr>
            <w:r>
              <w:rPr>
                <w:rFonts w:ascii="Calibri" w:hAnsi="Calibri" w:cs="Calibri"/>
                <w:color w:val="000000"/>
              </w:rPr>
              <w:t>4.9%</w:t>
            </w:r>
          </w:p>
        </w:tc>
        <w:tc>
          <w:tcPr>
            <w:tcW w:w="1012" w:type="dxa"/>
            <w:tcBorders>
              <w:top w:val="nil"/>
              <w:left w:val="nil"/>
              <w:bottom w:val="single" w:sz="4" w:space="0" w:color="auto"/>
              <w:right w:val="single" w:sz="4" w:space="0" w:color="auto"/>
            </w:tcBorders>
            <w:shd w:val="clear" w:color="auto" w:fill="DDD9C3" w:themeFill="background2" w:themeFillShade="E6"/>
          </w:tcPr>
          <w:p w14:paraId="08EF86A7" w14:textId="77777777" w:rsidR="003A7DB1" w:rsidRDefault="003A7DB1" w:rsidP="00F86539">
            <w:pPr>
              <w:rPr>
                <w:rFonts w:ascii="Calibri" w:hAnsi="Calibri" w:cs="Calibri"/>
                <w:color w:val="000000"/>
              </w:rPr>
            </w:pPr>
            <w:r>
              <w:rPr>
                <w:rFonts w:ascii="Calibri" w:hAnsi="Calibri" w:cs="Calibri"/>
                <w:color w:val="000000"/>
              </w:rPr>
              <w:t xml:space="preserve">  0.9%</w:t>
            </w:r>
          </w:p>
        </w:tc>
        <w:tc>
          <w:tcPr>
            <w:tcW w:w="1012" w:type="dxa"/>
            <w:tcBorders>
              <w:top w:val="nil"/>
              <w:left w:val="nil"/>
              <w:bottom w:val="single" w:sz="4" w:space="0" w:color="auto"/>
              <w:right w:val="single" w:sz="4" w:space="0" w:color="auto"/>
            </w:tcBorders>
            <w:shd w:val="clear" w:color="auto" w:fill="DDD9C3" w:themeFill="background2" w:themeFillShade="E6"/>
          </w:tcPr>
          <w:p w14:paraId="680D79D3" w14:textId="77777777" w:rsidR="003A7DB1" w:rsidRDefault="003A7DB1" w:rsidP="00F86539">
            <w:pPr>
              <w:jc w:val="center"/>
              <w:rPr>
                <w:rFonts w:ascii="Calibri" w:hAnsi="Calibri" w:cs="Calibri"/>
                <w:color w:val="000000"/>
              </w:rPr>
            </w:pPr>
            <w:r>
              <w:rPr>
                <w:rFonts w:ascii="Calibri" w:hAnsi="Calibri" w:cs="Calibri"/>
                <w:color w:val="000000"/>
              </w:rPr>
              <w:t>1.1%</w:t>
            </w:r>
          </w:p>
        </w:tc>
      </w:tr>
      <w:tr w:rsidR="003A7DB1" w:rsidRPr="00A805C7" w14:paraId="7F4B11C5" w14:textId="77777777" w:rsidTr="00F86539">
        <w:trPr>
          <w:trHeight w:val="137"/>
        </w:trPr>
        <w:tc>
          <w:tcPr>
            <w:tcW w:w="1546" w:type="dxa"/>
            <w:gridSpan w:val="2"/>
            <w:vMerge/>
            <w:shd w:val="clear" w:color="auto" w:fill="DDD9C3" w:themeFill="background2" w:themeFillShade="E6"/>
          </w:tcPr>
          <w:p w14:paraId="03C34120" w14:textId="77777777" w:rsidR="003A7DB1" w:rsidRPr="00A805C7" w:rsidRDefault="003A7DB1" w:rsidP="00F86539">
            <w:pPr>
              <w:rPr>
                <w:b/>
              </w:rPr>
            </w:pPr>
          </w:p>
        </w:tc>
        <w:tc>
          <w:tcPr>
            <w:tcW w:w="1830" w:type="dxa"/>
            <w:vMerge w:val="restart"/>
            <w:shd w:val="clear" w:color="auto" w:fill="DDD9C3" w:themeFill="background2" w:themeFillShade="E6"/>
          </w:tcPr>
          <w:p w14:paraId="74A61C2C" w14:textId="77777777" w:rsidR="003A7DB1" w:rsidRPr="00A805C7" w:rsidRDefault="003A7DB1" w:rsidP="00F86539">
            <w:pPr>
              <w:rPr>
                <w:b/>
              </w:rPr>
            </w:pPr>
            <w:r w:rsidRPr="00A805C7">
              <w:rPr>
                <w:b/>
              </w:rPr>
              <w:t>White</w:t>
            </w:r>
          </w:p>
        </w:tc>
        <w:tc>
          <w:tcPr>
            <w:tcW w:w="559" w:type="dxa"/>
            <w:shd w:val="clear" w:color="auto" w:fill="DDD9C3" w:themeFill="background2" w:themeFillShade="E6"/>
          </w:tcPr>
          <w:p w14:paraId="2393C2FD"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vAlign w:val="center"/>
          </w:tcPr>
          <w:p w14:paraId="76AC3940" w14:textId="77777777" w:rsidR="003A7DB1" w:rsidRDefault="003A7DB1" w:rsidP="00F86539">
            <w:pPr>
              <w:jc w:val="center"/>
              <w:rPr>
                <w:rFonts w:ascii="Calibri" w:hAnsi="Calibri" w:cs="Calibri"/>
                <w:color w:val="000000"/>
              </w:rPr>
            </w:pPr>
            <w:r>
              <w:rPr>
                <w:rFonts w:ascii="Calibri" w:hAnsi="Calibri" w:cs="Calibri"/>
                <w:color w:val="000000"/>
              </w:rPr>
              <w:t>27.8%</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vAlign w:val="center"/>
          </w:tcPr>
          <w:p w14:paraId="481D482E" w14:textId="77777777" w:rsidR="003A7DB1" w:rsidRDefault="003A7DB1" w:rsidP="00F86539">
            <w:pPr>
              <w:jc w:val="center"/>
              <w:rPr>
                <w:rFonts w:ascii="Calibri" w:hAnsi="Calibri" w:cs="Calibri"/>
                <w:color w:val="000000"/>
              </w:rPr>
            </w:pPr>
            <w:r>
              <w:rPr>
                <w:rFonts w:ascii="Calibri" w:hAnsi="Calibri" w:cs="Calibri"/>
                <w:color w:val="000000"/>
              </w:rPr>
              <w:t>31.9%</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vAlign w:val="center"/>
          </w:tcPr>
          <w:p w14:paraId="2666F756" w14:textId="77777777" w:rsidR="003A7DB1" w:rsidRDefault="003A7DB1" w:rsidP="00F86539">
            <w:pPr>
              <w:jc w:val="center"/>
              <w:rPr>
                <w:rFonts w:ascii="Calibri" w:hAnsi="Calibri" w:cs="Calibri"/>
                <w:color w:val="000000"/>
              </w:rPr>
            </w:pPr>
            <w:r>
              <w:rPr>
                <w:rFonts w:ascii="Calibri" w:hAnsi="Calibri" w:cs="Calibri"/>
                <w:color w:val="000000"/>
              </w:rPr>
              <w:t>32.0%</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tcPr>
          <w:p w14:paraId="572B63ED" w14:textId="77777777" w:rsidR="003A7DB1" w:rsidRDefault="003A7DB1" w:rsidP="00F86539">
            <w:pPr>
              <w:jc w:val="center"/>
              <w:rPr>
                <w:rFonts w:ascii="Calibri" w:hAnsi="Calibri" w:cs="Calibri"/>
                <w:color w:val="000000"/>
              </w:rPr>
            </w:pPr>
            <w:r>
              <w:rPr>
                <w:rFonts w:ascii="Calibri" w:hAnsi="Calibri" w:cs="Calibri"/>
                <w:color w:val="000000"/>
              </w:rPr>
              <w:t>34.4%</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tcPr>
          <w:p w14:paraId="36A55217" w14:textId="77777777" w:rsidR="003A7DB1" w:rsidRDefault="003A7DB1" w:rsidP="00F86539">
            <w:pPr>
              <w:jc w:val="center"/>
              <w:rPr>
                <w:rFonts w:ascii="Calibri" w:hAnsi="Calibri" w:cs="Calibri"/>
                <w:color w:val="000000"/>
              </w:rPr>
            </w:pPr>
            <w:r>
              <w:rPr>
                <w:rFonts w:ascii="Calibri" w:hAnsi="Calibri" w:cs="Calibri"/>
                <w:color w:val="000000"/>
              </w:rPr>
              <w:t>45.4%</w:t>
            </w:r>
          </w:p>
        </w:tc>
      </w:tr>
      <w:tr w:rsidR="003A7DB1" w:rsidRPr="00A805C7" w14:paraId="2918281F" w14:textId="77777777" w:rsidTr="00F86539">
        <w:trPr>
          <w:trHeight w:val="137"/>
        </w:trPr>
        <w:tc>
          <w:tcPr>
            <w:tcW w:w="1546" w:type="dxa"/>
            <w:gridSpan w:val="2"/>
            <w:vMerge/>
            <w:shd w:val="clear" w:color="auto" w:fill="DDD9C3" w:themeFill="background2" w:themeFillShade="E6"/>
          </w:tcPr>
          <w:p w14:paraId="7DF5B576" w14:textId="77777777" w:rsidR="003A7DB1" w:rsidRPr="00A805C7" w:rsidRDefault="003A7DB1" w:rsidP="00F86539">
            <w:pPr>
              <w:rPr>
                <w:b/>
              </w:rPr>
            </w:pPr>
          </w:p>
        </w:tc>
        <w:tc>
          <w:tcPr>
            <w:tcW w:w="1830" w:type="dxa"/>
            <w:vMerge/>
            <w:shd w:val="clear" w:color="auto" w:fill="DDD9C3" w:themeFill="background2" w:themeFillShade="E6"/>
          </w:tcPr>
          <w:p w14:paraId="563F7CA8" w14:textId="77777777" w:rsidR="003A7DB1" w:rsidRPr="00A805C7" w:rsidRDefault="003A7DB1" w:rsidP="00F86539">
            <w:pPr>
              <w:rPr>
                <w:b/>
              </w:rPr>
            </w:pPr>
          </w:p>
        </w:tc>
        <w:tc>
          <w:tcPr>
            <w:tcW w:w="559" w:type="dxa"/>
            <w:shd w:val="clear" w:color="auto" w:fill="DDD9C3" w:themeFill="background2" w:themeFillShade="E6"/>
          </w:tcPr>
          <w:p w14:paraId="5C9E1E8F"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39073282" w14:textId="77777777" w:rsidR="003A7DB1" w:rsidRDefault="003A7DB1" w:rsidP="00F86539">
            <w:pPr>
              <w:jc w:val="center"/>
              <w:rPr>
                <w:rFonts w:ascii="Calibri" w:hAnsi="Calibri" w:cs="Calibri"/>
                <w:color w:val="000000"/>
              </w:rPr>
            </w:pPr>
            <w:r>
              <w:rPr>
                <w:rFonts w:ascii="Calibri" w:hAnsi="Calibri" w:cs="Calibri"/>
                <w:color w:val="000000"/>
              </w:rPr>
              <w:t>52.4%</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642987E8" w14:textId="77777777" w:rsidR="003A7DB1" w:rsidRDefault="003A7DB1" w:rsidP="00F86539">
            <w:pPr>
              <w:jc w:val="center"/>
              <w:rPr>
                <w:rFonts w:ascii="Calibri" w:hAnsi="Calibri" w:cs="Calibri"/>
                <w:color w:val="000000"/>
              </w:rPr>
            </w:pPr>
            <w:r>
              <w:rPr>
                <w:rFonts w:ascii="Calibri" w:hAnsi="Calibri" w:cs="Calibri"/>
                <w:color w:val="000000"/>
              </w:rPr>
              <w:t>46.4%</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284FB197" w14:textId="77777777" w:rsidR="003A7DB1" w:rsidRDefault="003A7DB1" w:rsidP="00F86539">
            <w:pPr>
              <w:jc w:val="center"/>
              <w:rPr>
                <w:rFonts w:ascii="Calibri" w:hAnsi="Calibri" w:cs="Calibri"/>
                <w:color w:val="000000"/>
              </w:rPr>
            </w:pPr>
            <w:r>
              <w:rPr>
                <w:rFonts w:ascii="Calibri" w:hAnsi="Calibri" w:cs="Calibri"/>
                <w:color w:val="000000"/>
              </w:rPr>
              <w:t>48.5%</w:t>
            </w:r>
          </w:p>
        </w:tc>
        <w:tc>
          <w:tcPr>
            <w:tcW w:w="1012" w:type="dxa"/>
            <w:tcBorders>
              <w:top w:val="nil"/>
              <w:left w:val="nil"/>
              <w:bottom w:val="single" w:sz="4" w:space="0" w:color="auto"/>
              <w:right w:val="single" w:sz="4" w:space="0" w:color="auto"/>
            </w:tcBorders>
            <w:shd w:val="clear" w:color="auto" w:fill="DDD9C3" w:themeFill="background2" w:themeFillShade="E6"/>
          </w:tcPr>
          <w:p w14:paraId="145CAD53" w14:textId="77777777" w:rsidR="003A7DB1" w:rsidRDefault="003A7DB1" w:rsidP="00F86539">
            <w:pPr>
              <w:jc w:val="center"/>
              <w:rPr>
                <w:rFonts w:ascii="Calibri" w:hAnsi="Calibri" w:cs="Calibri"/>
                <w:color w:val="000000"/>
              </w:rPr>
            </w:pPr>
            <w:r>
              <w:rPr>
                <w:rFonts w:ascii="Calibri" w:hAnsi="Calibri" w:cs="Calibri"/>
                <w:color w:val="000000"/>
              </w:rPr>
              <w:t>52.7%</w:t>
            </w:r>
          </w:p>
        </w:tc>
        <w:tc>
          <w:tcPr>
            <w:tcW w:w="1012" w:type="dxa"/>
            <w:tcBorders>
              <w:top w:val="nil"/>
              <w:left w:val="nil"/>
              <w:bottom w:val="single" w:sz="4" w:space="0" w:color="auto"/>
              <w:right w:val="single" w:sz="4" w:space="0" w:color="auto"/>
            </w:tcBorders>
            <w:shd w:val="clear" w:color="auto" w:fill="DDD9C3" w:themeFill="background2" w:themeFillShade="E6"/>
          </w:tcPr>
          <w:p w14:paraId="4271F6DC" w14:textId="77777777" w:rsidR="003A7DB1" w:rsidRDefault="003A7DB1" w:rsidP="00F86539">
            <w:pPr>
              <w:jc w:val="center"/>
              <w:rPr>
                <w:rFonts w:ascii="Calibri" w:hAnsi="Calibri" w:cs="Calibri"/>
                <w:color w:val="000000"/>
              </w:rPr>
            </w:pPr>
            <w:r>
              <w:rPr>
                <w:rFonts w:ascii="Calibri" w:hAnsi="Calibri" w:cs="Calibri"/>
                <w:color w:val="000000"/>
              </w:rPr>
              <w:t>45.3%</w:t>
            </w:r>
          </w:p>
        </w:tc>
      </w:tr>
      <w:tr w:rsidR="003A7DB1" w:rsidRPr="00A805C7" w14:paraId="2D237C37" w14:textId="77777777" w:rsidTr="00F86539">
        <w:trPr>
          <w:trHeight w:val="137"/>
        </w:trPr>
        <w:tc>
          <w:tcPr>
            <w:tcW w:w="1546" w:type="dxa"/>
            <w:gridSpan w:val="2"/>
            <w:vMerge/>
            <w:shd w:val="clear" w:color="auto" w:fill="DDD9C3" w:themeFill="background2" w:themeFillShade="E6"/>
          </w:tcPr>
          <w:p w14:paraId="1EC7EAB5" w14:textId="77777777" w:rsidR="003A7DB1" w:rsidRPr="00A805C7" w:rsidRDefault="003A7DB1" w:rsidP="00F86539">
            <w:pPr>
              <w:rPr>
                <w:b/>
              </w:rPr>
            </w:pPr>
          </w:p>
        </w:tc>
        <w:tc>
          <w:tcPr>
            <w:tcW w:w="1830" w:type="dxa"/>
            <w:vMerge/>
            <w:shd w:val="clear" w:color="auto" w:fill="DDD9C3" w:themeFill="background2" w:themeFillShade="E6"/>
          </w:tcPr>
          <w:p w14:paraId="7683D321" w14:textId="77777777" w:rsidR="003A7DB1" w:rsidRPr="00A805C7" w:rsidRDefault="003A7DB1" w:rsidP="00F86539">
            <w:pPr>
              <w:rPr>
                <w:b/>
              </w:rPr>
            </w:pPr>
          </w:p>
        </w:tc>
        <w:tc>
          <w:tcPr>
            <w:tcW w:w="559" w:type="dxa"/>
            <w:shd w:val="clear" w:color="auto" w:fill="DDD9C3" w:themeFill="background2" w:themeFillShade="E6"/>
          </w:tcPr>
          <w:p w14:paraId="3A478DBA"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6614F268" w14:textId="77777777" w:rsidR="003A7DB1" w:rsidRDefault="003A7DB1" w:rsidP="00F86539">
            <w:pPr>
              <w:jc w:val="center"/>
              <w:rPr>
                <w:rFonts w:ascii="Calibri" w:hAnsi="Calibri" w:cs="Calibri"/>
                <w:color w:val="000000"/>
              </w:rPr>
            </w:pPr>
            <w:r>
              <w:rPr>
                <w:rFonts w:ascii="Calibri" w:hAnsi="Calibri" w:cs="Calibri"/>
                <w:color w:val="000000"/>
              </w:rPr>
              <w:t>16.1%</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4CA477D1" w14:textId="77777777" w:rsidR="003A7DB1" w:rsidRDefault="003A7DB1" w:rsidP="00F86539">
            <w:pPr>
              <w:jc w:val="center"/>
              <w:rPr>
                <w:rFonts w:ascii="Calibri" w:hAnsi="Calibri" w:cs="Calibri"/>
                <w:color w:val="000000"/>
              </w:rPr>
            </w:pPr>
            <w:r>
              <w:rPr>
                <w:rFonts w:ascii="Calibri" w:hAnsi="Calibri" w:cs="Calibri"/>
                <w:color w:val="000000"/>
              </w:rPr>
              <w:t>17.4%</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5C956650" w14:textId="77777777" w:rsidR="003A7DB1" w:rsidRDefault="003A7DB1" w:rsidP="00F86539">
            <w:pPr>
              <w:jc w:val="center"/>
              <w:rPr>
                <w:rFonts w:ascii="Calibri" w:hAnsi="Calibri" w:cs="Calibri"/>
                <w:color w:val="000000"/>
              </w:rPr>
            </w:pPr>
            <w:r>
              <w:rPr>
                <w:rFonts w:ascii="Calibri" w:hAnsi="Calibri" w:cs="Calibri"/>
                <w:color w:val="000000"/>
              </w:rPr>
              <w:t>17.0%</w:t>
            </w:r>
          </w:p>
        </w:tc>
        <w:tc>
          <w:tcPr>
            <w:tcW w:w="1012" w:type="dxa"/>
            <w:tcBorders>
              <w:top w:val="nil"/>
              <w:left w:val="nil"/>
              <w:bottom w:val="single" w:sz="4" w:space="0" w:color="auto"/>
              <w:right w:val="single" w:sz="4" w:space="0" w:color="auto"/>
            </w:tcBorders>
            <w:shd w:val="clear" w:color="auto" w:fill="DDD9C3" w:themeFill="background2" w:themeFillShade="E6"/>
          </w:tcPr>
          <w:p w14:paraId="6A82FFA6" w14:textId="77777777" w:rsidR="003A7DB1" w:rsidRDefault="003A7DB1" w:rsidP="00F86539">
            <w:pPr>
              <w:jc w:val="center"/>
              <w:rPr>
                <w:rFonts w:ascii="Calibri" w:hAnsi="Calibri" w:cs="Calibri"/>
                <w:color w:val="000000"/>
              </w:rPr>
            </w:pPr>
            <w:r>
              <w:rPr>
                <w:rFonts w:ascii="Calibri" w:hAnsi="Calibri" w:cs="Calibri"/>
                <w:color w:val="000000"/>
              </w:rPr>
              <w:t>12.1%</w:t>
            </w:r>
          </w:p>
        </w:tc>
        <w:tc>
          <w:tcPr>
            <w:tcW w:w="1012" w:type="dxa"/>
            <w:tcBorders>
              <w:top w:val="nil"/>
              <w:left w:val="nil"/>
              <w:bottom w:val="single" w:sz="4" w:space="0" w:color="auto"/>
              <w:right w:val="single" w:sz="4" w:space="0" w:color="auto"/>
            </w:tcBorders>
            <w:shd w:val="clear" w:color="auto" w:fill="DDD9C3" w:themeFill="background2" w:themeFillShade="E6"/>
          </w:tcPr>
          <w:p w14:paraId="3E96756C" w14:textId="77777777" w:rsidR="003A7DB1" w:rsidRDefault="003A7DB1" w:rsidP="00F86539">
            <w:pPr>
              <w:jc w:val="center"/>
              <w:rPr>
                <w:rFonts w:ascii="Calibri" w:hAnsi="Calibri" w:cs="Calibri"/>
                <w:color w:val="000000"/>
              </w:rPr>
            </w:pPr>
            <w:r>
              <w:rPr>
                <w:rFonts w:ascii="Calibri" w:hAnsi="Calibri" w:cs="Calibri"/>
                <w:color w:val="000000"/>
              </w:rPr>
              <w:t>8.6%</w:t>
            </w:r>
          </w:p>
        </w:tc>
      </w:tr>
      <w:tr w:rsidR="003A7DB1" w:rsidRPr="00A805C7" w14:paraId="20AE4401" w14:textId="77777777" w:rsidTr="00F86539">
        <w:trPr>
          <w:trHeight w:val="137"/>
        </w:trPr>
        <w:tc>
          <w:tcPr>
            <w:tcW w:w="1546" w:type="dxa"/>
            <w:gridSpan w:val="2"/>
            <w:vMerge/>
            <w:shd w:val="clear" w:color="auto" w:fill="DDD9C3" w:themeFill="background2" w:themeFillShade="E6"/>
          </w:tcPr>
          <w:p w14:paraId="45610480" w14:textId="77777777" w:rsidR="003A7DB1" w:rsidRPr="00A805C7" w:rsidRDefault="003A7DB1" w:rsidP="00F86539">
            <w:pPr>
              <w:rPr>
                <w:b/>
              </w:rPr>
            </w:pPr>
          </w:p>
        </w:tc>
        <w:tc>
          <w:tcPr>
            <w:tcW w:w="1830" w:type="dxa"/>
            <w:vMerge/>
            <w:shd w:val="clear" w:color="auto" w:fill="DDD9C3" w:themeFill="background2" w:themeFillShade="E6"/>
          </w:tcPr>
          <w:p w14:paraId="35F67705" w14:textId="77777777" w:rsidR="003A7DB1" w:rsidRPr="00A805C7" w:rsidRDefault="003A7DB1" w:rsidP="00F86539">
            <w:pPr>
              <w:rPr>
                <w:b/>
              </w:rPr>
            </w:pPr>
          </w:p>
        </w:tc>
        <w:tc>
          <w:tcPr>
            <w:tcW w:w="559" w:type="dxa"/>
            <w:shd w:val="clear" w:color="auto" w:fill="DDD9C3" w:themeFill="background2" w:themeFillShade="E6"/>
          </w:tcPr>
          <w:p w14:paraId="4B40D076"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108A09F3" w14:textId="77777777" w:rsidR="003A7DB1" w:rsidRDefault="003A7DB1" w:rsidP="00F86539">
            <w:pPr>
              <w:jc w:val="center"/>
              <w:rPr>
                <w:rFonts w:ascii="Calibri" w:hAnsi="Calibri" w:cs="Calibri"/>
                <w:color w:val="000000"/>
              </w:rPr>
            </w:pPr>
            <w:r>
              <w:rPr>
                <w:rFonts w:ascii="Calibri" w:hAnsi="Calibri" w:cs="Calibri"/>
                <w:color w:val="000000"/>
              </w:rPr>
              <w:t>3.7%</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1AAC62E8" w14:textId="77777777" w:rsidR="003A7DB1" w:rsidRDefault="003A7DB1" w:rsidP="00F86539">
            <w:pPr>
              <w:jc w:val="center"/>
              <w:rPr>
                <w:rFonts w:ascii="Calibri" w:hAnsi="Calibri" w:cs="Calibri"/>
                <w:color w:val="000000"/>
              </w:rPr>
            </w:pPr>
            <w:r>
              <w:rPr>
                <w:rFonts w:ascii="Calibri" w:hAnsi="Calibri" w:cs="Calibri"/>
                <w:color w:val="000000"/>
              </w:rPr>
              <w:t>4.3%</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625B1786" w14:textId="77777777" w:rsidR="003A7DB1" w:rsidRDefault="003A7DB1" w:rsidP="00F86539">
            <w:pPr>
              <w:jc w:val="center"/>
              <w:rPr>
                <w:rFonts w:ascii="Calibri" w:hAnsi="Calibri" w:cs="Calibri"/>
                <w:color w:val="000000"/>
              </w:rPr>
            </w:pPr>
            <w:r>
              <w:rPr>
                <w:rFonts w:ascii="Calibri" w:hAnsi="Calibri" w:cs="Calibri"/>
                <w:color w:val="000000"/>
              </w:rPr>
              <w:t>2.5%</w:t>
            </w:r>
          </w:p>
        </w:tc>
        <w:tc>
          <w:tcPr>
            <w:tcW w:w="1012" w:type="dxa"/>
            <w:tcBorders>
              <w:top w:val="nil"/>
              <w:left w:val="nil"/>
              <w:bottom w:val="single" w:sz="4" w:space="0" w:color="auto"/>
              <w:right w:val="single" w:sz="4" w:space="0" w:color="auto"/>
            </w:tcBorders>
            <w:shd w:val="clear" w:color="auto" w:fill="DDD9C3" w:themeFill="background2" w:themeFillShade="E6"/>
          </w:tcPr>
          <w:p w14:paraId="5BA26730" w14:textId="77777777" w:rsidR="003A7DB1" w:rsidRDefault="003A7DB1" w:rsidP="00F86539">
            <w:pPr>
              <w:jc w:val="center"/>
              <w:rPr>
                <w:rFonts w:ascii="Calibri" w:hAnsi="Calibri" w:cs="Calibri"/>
                <w:color w:val="000000"/>
              </w:rPr>
            </w:pPr>
            <w:r>
              <w:rPr>
                <w:rFonts w:ascii="Calibri" w:hAnsi="Calibri" w:cs="Calibri"/>
                <w:color w:val="000000"/>
              </w:rPr>
              <w:t>0.8%</w:t>
            </w:r>
          </w:p>
        </w:tc>
        <w:tc>
          <w:tcPr>
            <w:tcW w:w="1012" w:type="dxa"/>
            <w:tcBorders>
              <w:top w:val="nil"/>
              <w:left w:val="nil"/>
              <w:bottom w:val="single" w:sz="4" w:space="0" w:color="auto"/>
              <w:right w:val="single" w:sz="4" w:space="0" w:color="auto"/>
            </w:tcBorders>
            <w:shd w:val="clear" w:color="auto" w:fill="DDD9C3" w:themeFill="background2" w:themeFillShade="E6"/>
          </w:tcPr>
          <w:p w14:paraId="005D91C8" w14:textId="77777777" w:rsidR="003A7DB1" w:rsidRDefault="003A7DB1" w:rsidP="00F86539">
            <w:pPr>
              <w:jc w:val="center"/>
              <w:rPr>
                <w:rFonts w:ascii="Calibri" w:hAnsi="Calibri" w:cs="Calibri"/>
                <w:color w:val="000000"/>
              </w:rPr>
            </w:pPr>
            <w:r>
              <w:rPr>
                <w:rFonts w:ascii="Calibri" w:hAnsi="Calibri" w:cs="Calibri"/>
                <w:color w:val="000000"/>
              </w:rPr>
              <w:t>0.7%</w:t>
            </w:r>
          </w:p>
        </w:tc>
      </w:tr>
      <w:tr w:rsidR="003A7DB1" w:rsidRPr="00A805C7" w14:paraId="33C47D86" w14:textId="77777777" w:rsidTr="00F86539">
        <w:trPr>
          <w:trHeight w:val="137"/>
        </w:trPr>
        <w:tc>
          <w:tcPr>
            <w:tcW w:w="1546" w:type="dxa"/>
            <w:gridSpan w:val="2"/>
            <w:vMerge/>
            <w:shd w:val="clear" w:color="auto" w:fill="DDD9C3" w:themeFill="background2" w:themeFillShade="E6"/>
          </w:tcPr>
          <w:p w14:paraId="5873A37E" w14:textId="77777777" w:rsidR="003A7DB1" w:rsidRPr="00A805C7" w:rsidRDefault="003A7DB1" w:rsidP="00F86539">
            <w:pPr>
              <w:rPr>
                <w:b/>
              </w:rPr>
            </w:pPr>
          </w:p>
        </w:tc>
        <w:tc>
          <w:tcPr>
            <w:tcW w:w="1830" w:type="dxa"/>
            <w:vMerge w:val="restart"/>
            <w:shd w:val="clear" w:color="auto" w:fill="DDD9C3" w:themeFill="background2" w:themeFillShade="E6"/>
          </w:tcPr>
          <w:p w14:paraId="67540BC9" w14:textId="77777777" w:rsidR="003A7DB1" w:rsidRPr="00A805C7" w:rsidRDefault="003A7DB1" w:rsidP="00F86539">
            <w:pPr>
              <w:rPr>
                <w:b/>
              </w:rPr>
            </w:pPr>
            <w:r w:rsidRPr="00A805C7">
              <w:rPr>
                <w:b/>
              </w:rPr>
              <w:t xml:space="preserve">Other </w:t>
            </w:r>
          </w:p>
        </w:tc>
        <w:tc>
          <w:tcPr>
            <w:tcW w:w="559" w:type="dxa"/>
            <w:shd w:val="clear" w:color="auto" w:fill="DDD9C3" w:themeFill="background2" w:themeFillShade="E6"/>
          </w:tcPr>
          <w:p w14:paraId="1E551742"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vAlign w:val="center"/>
          </w:tcPr>
          <w:p w14:paraId="4169EE68" w14:textId="77777777" w:rsidR="003A7DB1" w:rsidRDefault="003A7DB1" w:rsidP="00F86539">
            <w:pPr>
              <w:jc w:val="center"/>
              <w:rPr>
                <w:rFonts w:ascii="Calibri" w:hAnsi="Calibri" w:cs="Calibri"/>
                <w:color w:val="000000"/>
              </w:rPr>
            </w:pPr>
            <w:r>
              <w:rPr>
                <w:rFonts w:ascii="Calibri" w:hAnsi="Calibri" w:cs="Calibri"/>
                <w:color w:val="000000"/>
              </w:rPr>
              <w:t>28.2%</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vAlign w:val="center"/>
          </w:tcPr>
          <w:p w14:paraId="17EBE4CD" w14:textId="77777777" w:rsidR="003A7DB1" w:rsidRDefault="003A7DB1" w:rsidP="00F86539">
            <w:pPr>
              <w:jc w:val="center"/>
              <w:rPr>
                <w:rFonts w:ascii="Calibri" w:hAnsi="Calibri" w:cs="Calibri"/>
                <w:color w:val="000000"/>
              </w:rPr>
            </w:pPr>
            <w:r>
              <w:rPr>
                <w:rFonts w:ascii="Calibri" w:hAnsi="Calibri" w:cs="Calibri"/>
                <w:color w:val="000000"/>
              </w:rPr>
              <w:t>20.6%</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vAlign w:val="center"/>
          </w:tcPr>
          <w:p w14:paraId="4FB537DB" w14:textId="77777777" w:rsidR="003A7DB1" w:rsidRDefault="003A7DB1" w:rsidP="00F86539">
            <w:pPr>
              <w:jc w:val="center"/>
              <w:rPr>
                <w:rFonts w:ascii="Calibri" w:hAnsi="Calibri" w:cs="Calibri"/>
                <w:color w:val="000000"/>
              </w:rPr>
            </w:pPr>
            <w:r>
              <w:rPr>
                <w:rFonts w:ascii="Calibri" w:hAnsi="Calibri" w:cs="Calibri"/>
                <w:color w:val="000000"/>
              </w:rPr>
              <w:t>23.9%</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tcPr>
          <w:p w14:paraId="762CACEA" w14:textId="77777777" w:rsidR="003A7DB1" w:rsidRDefault="003A7DB1" w:rsidP="00F86539">
            <w:pPr>
              <w:jc w:val="center"/>
              <w:rPr>
                <w:rFonts w:ascii="Calibri" w:hAnsi="Calibri" w:cs="Calibri"/>
                <w:color w:val="000000"/>
              </w:rPr>
            </w:pPr>
            <w:r>
              <w:rPr>
                <w:rFonts w:ascii="Calibri" w:hAnsi="Calibri" w:cs="Calibri"/>
                <w:color w:val="000000"/>
              </w:rPr>
              <w:t>22.6%</w:t>
            </w:r>
          </w:p>
        </w:tc>
        <w:tc>
          <w:tcPr>
            <w:tcW w:w="1012" w:type="dxa"/>
            <w:tcBorders>
              <w:top w:val="single" w:sz="4" w:space="0" w:color="auto"/>
              <w:left w:val="nil"/>
              <w:bottom w:val="single" w:sz="4" w:space="0" w:color="auto"/>
              <w:right w:val="single" w:sz="4" w:space="0" w:color="auto"/>
            </w:tcBorders>
            <w:shd w:val="clear" w:color="auto" w:fill="DDD9C3" w:themeFill="background2" w:themeFillShade="E6"/>
          </w:tcPr>
          <w:p w14:paraId="2AF27D7A" w14:textId="77777777" w:rsidR="003A7DB1" w:rsidRDefault="003A7DB1" w:rsidP="00F86539">
            <w:pPr>
              <w:jc w:val="center"/>
              <w:rPr>
                <w:rFonts w:ascii="Calibri" w:hAnsi="Calibri" w:cs="Calibri"/>
                <w:color w:val="000000"/>
              </w:rPr>
            </w:pPr>
            <w:r>
              <w:rPr>
                <w:rFonts w:ascii="Calibri" w:hAnsi="Calibri" w:cs="Calibri"/>
                <w:color w:val="000000"/>
              </w:rPr>
              <w:t>30.6%</w:t>
            </w:r>
          </w:p>
        </w:tc>
      </w:tr>
      <w:tr w:rsidR="003A7DB1" w:rsidRPr="00A805C7" w14:paraId="23F6412C" w14:textId="77777777" w:rsidTr="00F86539">
        <w:trPr>
          <w:trHeight w:val="137"/>
        </w:trPr>
        <w:tc>
          <w:tcPr>
            <w:tcW w:w="1546" w:type="dxa"/>
            <w:gridSpan w:val="2"/>
            <w:vMerge/>
            <w:shd w:val="clear" w:color="auto" w:fill="DDD9C3" w:themeFill="background2" w:themeFillShade="E6"/>
          </w:tcPr>
          <w:p w14:paraId="14104D1B" w14:textId="77777777" w:rsidR="003A7DB1" w:rsidRPr="00A805C7" w:rsidRDefault="003A7DB1" w:rsidP="00F86539">
            <w:pPr>
              <w:rPr>
                <w:b/>
              </w:rPr>
            </w:pPr>
          </w:p>
        </w:tc>
        <w:tc>
          <w:tcPr>
            <w:tcW w:w="1830" w:type="dxa"/>
            <w:vMerge/>
            <w:shd w:val="clear" w:color="auto" w:fill="DDD9C3" w:themeFill="background2" w:themeFillShade="E6"/>
          </w:tcPr>
          <w:p w14:paraId="506ACCF7" w14:textId="77777777" w:rsidR="003A7DB1" w:rsidRPr="00A805C7" w:rsidRDefault="003A7DB1" w:rsidP="00F86539">
            <w:pPr>
              <w:rPr>
                <w:b/>
              </w:rPr>
            </w:pPr>
          </w:p>
        </w:tc>
        <w:tc>
          <w:tcPr>
            <w:tcW w:w="559" w:type="dxa"/>
            <w:shd w:val="clear" w:color="auto" w:fill="DDD9C3" w:themeFill="background2" w:themeFillShade="E6"/>
          </w:tcPr>
          <w:p w14:paraId="2C45F680"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130E4D04" w14:textId="77777777" w:rsidR="003A7DB1" w:rsidRDefault="003A7DB1" w:rsidP="00F86539">
            <w:pPr>
              <w:jc w:val="center"/>
              <w:rPr>
                <w:rFonts w:ascii="Calibri" w:hAnsi="Calibri" w:cs="Calibri"/>
                <w:color w:val="000000"/>
              </w:rPr>
            </w:pPr>
            <w:r>
              <w:rPr>
                <w:rFonts w:ascii="Calibri" w:hAnsi="Calibri" w:cs="Calibri"/>
                <w:color w:val="000000"/>
              </w:rPr>
              <w:t>42.0%</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26AD54FE" w14:textId="77777777" w:rsidR="003A7DB1" w:rsidRDefault="003A7DB1" w:rsidP="00F86539">
            <w:pPr>
              <w:jc w:val="center"/>
              <w:rPr>
                <w:rFonts w:ascii="Calibri" w:hAnsi="Calibri" w:cs="Calibri"/>
                <w:color w:val="000000"/>
              </w:rPr>
            </w:pPr>
            <w:r>
              <w:rPr>
                <w:rFonts w:ascii="Calibri" w:hAnsi="Calibri" w:cs="Calibri"/>
                <w:color w:val="000000"/>
              </w:rPr>
              <w:t>52.8%</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62A25323" w14:textId="77777777" w:rsidR="003A7DB1" w:rsidRDefault="003A7DB1" w:rsidP="00F86539">
            <w:pPr>
              <w:jc w:val="center"/>
              <w:rPr>
                <w:rFonts w:ascii="Calibri" w:hAnsi="Calibri" w:cs="Calibri"/>
                <w:color w:val="000000"/>
              </w:rPr>
            </w:pPr>
            <w:r>
              <w:rPr>
                <w:rFonts w:ascii="Calibri" w:hAnsi="Calibri" w:cs="Calibri"/>
                <w:color w:val="000000"/>
              </w:rPr>
              <w:t>50.3%</w:t>
            </w:r>
          </w:p>
        </w:tc>
        <w:tc>
          <w:tcPr>
            <w:tcW w:w="1012" w:type="dxa"/>
            <w:tcBorders>
              <w:top w:val="nil"/>
              <w:left w:val="nil"/>
              <w:bottom w:val="single" w:sz="4" w:space="0" w:color="auto"/>
              <w:right w:val="single" w:sz="4" w:space="0" w:color="auto"/>
            </w:tcBorders>
            <w:shd w:val="clear" w:color="auto" w:fill="DDD9C3" w:themeFill="background2" w:themeFillShade="E6"/>
          </w:tcPr>
          <w:p w14:paraId="085C4EC5" w14:textId="77777777" w:rsidR="003A7DB1" w:rsidRDefault="003A7DB1" w:rsidP="00F86539">
            <w:pPr>
              <w:jc w:val="center"/>
              <w:rPr>
                <w:rFonts w:ascii="Calibri" w:hAnsi="Calibri" w:cs="Calibri"/>
                <w:color w:val="000000"/>
              </w:rPr>
            </w:pPr>
            <w:r>
              <w:rPr>
                <w:rFonts w:ascii="Calibri" w:hAnsi="Calibri" w:cs="Calibri"/>
                <w:color w:val="000000"/>
              </w:rPr>
              <w:t>53.2%</w:t>
            </w:r>
          </w:p>
        </w:tc>
        <w:tc>
          <w:tcPr>
            <w:tcW w:w="1012" w:type="dxa"/>
            <w:tcBorders>
              <w:top w:val="nil"/>
              <w:left w:val="nil"/>
              <w:bottom w:val="single" w:sz="4" w:space="0" w:color="auto"/>
              <w:right w:val="single" w:sz="4" w:space="0" w:color="auto"/>
            </w:tcBorders>
            <w:shd w:val="clear" w:color="auto" w:fill="DDD9C3" w:themeFill="background2" w:themeFillShade="E6"/>
          </w:tcPr>
          <w:p w14:paraId="58468201" w14:textId="77777777" w:rsidR="003A7DB1" w:rsidRDefault="003A7DB1" w:rsidP="00F86539">
            <w:pPr>
              <w:jc w:val="center"/>
              <w:rPr>
                <w:rFonts w:ascii="Calibri" w:hAnsi="Calibri" w:cs="Calibri"/>
                <w:color w:val="000000"/>
              </w:rPr>
            </w:pPr>
            <w:r>
              <w:rPr>
                <w:rFonts w:ascii="Calibri" w:hAnsi="Calibri" w:cs="Calibri"/>
                <w:color w:val="000000"/>
              </w:rPr>
              <w:t>52.8%</w:t>
            </w:r>
          </w:p>
        </w:tc>
      </w:tr>
      <w:tr w:rsidR="003A7DB1" w:rsidRPr="00A805C7" w14:paraId="2681169B" w14:textId="77777777" w:rsidTr="00F86539">
        <w:trPr>
          <w:trHeight w:val="137"/>
        </w:trPr>
        <w:tc>
          <w:tcPr>
            <w:tcW w:w="1546" w:type="dxa"/>
            <w:gridSpan w:val="2"/>
            <w:vMerge/>
            <w:shd w:val="clear" w:color="auto" w:fill="DDD9C3" w:themeFill="background2" w:themeFillShade="E6"/>
          </w:tcPr>
          <w:p w14:paraId="392F0289" w14:textId="77777777" w:rsidR="003A7DB1" w:rsidRPr="00A805C7" w:rsidRDefault="003A7DB1" w:rsidP="00F86539">
            <w:pPr>
              <w:rPr>
                <w:b/>
              </w:rPr>
            </w:pPr>
          </w:p>
        </w:tc>
        <w:tc>
          <w:tcPr>
            <w:tcW w:w="1830" w:type="dxa"/>
            <w:vMerge/>
            <w:shd w:val="clear" w:color="auto" w:fill="DDD9C3" w:themeFill="background2" w:themeFillShade="E6"/>
          </w:tcPr>
          <w:p w14:paraId="5B811B88" w14:textId="77777777" w:rsidR="003A7DB1" w:rsidRPr="00A805C7" w:rsidRDefault="003A7DB1" w:rsidP="00F86539">
            <w:pPr>
              <w:rPr>
                <w:b/>
              </w:rPr>
            </w:pPr>
          </w:p>
        </w:tc>
        <w:tc>
          <w:tcPr>
            <w:tcW w:w="559" w:type="dxa"/>
            <w:shd w:val="clear" w:color="auto" w:fill="DDD9C3" w:themeFill="background2" w:themeFillShade="E6"/>
          </w:tcPr>
          <w:p w14:paraId="030A217A"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36B2FC78" w14:textId="77777777" w:rsidR="003A7DB1" w:rsidRDefault="003A7DB1" w:rsidP="00F86539">
            <w:pPr>
              <w:jc w:val="center"/>
              <w:rPr>
                <w:rFonts w:ascii="Calibri" w:hAnsi="Calibri" w:cs="Calibri"/>
                <w:color w:val="000000"/>
              </w:rPr>
            </w:pPr>
            <w:r>
              <w:rPr>
                <w:rFonts w:ascii="Calibri" w:hAnsi="Calibri" w:cs="Calibri"/>
                <w:color w:val="000000"/>
              </w:rPr>
              <w:t>24.1%</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0B8C5573" w14:textId="77777777" w:rsidR="003A7DB1" w:rsidRDefault="003A7DB1" w:rsidP="00F86539">
            <w:pPr>
              <w:jc w:val="center"/>
              <w:rPr>
                <w:rFonts w:ascii="Calibri" w:hAnsi="Calibri" w:cs="Calibri"/>
                <w:color w:val="000000"/>
              </w:rPr>
            </w:pPr>
            <w:r>
              <w:rPr>
                <w:rFonts w:ascii="Calibri" w:hAnsi="Calibri" w:cs="Calibri"/>
                <w:color w:val="000000"/>
              </w:rPr>
              <w:t>23.1%</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21B6DCB1" w14:textId="77777777" w:rsidR="003A7DB1" w:rsidRDefault="003A7DB1" w:rsidP="00F86539">
            <w:pPr>
              <w:jc w:val="center"/>
              <w:rPr>
                <w:rFonts w:ascii="Calibri" w:hAnsi="Calibri" w:cs="Calibri"/>
                <w:color w:val="000000"/>
              </w:rPr>
            </w:pPr>
            <w:r>
              <w:rPr>
                <w:rFonts w:ascii="Calibri" w:hAnsi="Calibri" w:cs="Calibri"/>
                <w:color w:val="000000"/>
              </w:rPr>
              <w:t>21.8%</w:t>
            </w:r>
          </w:p>
        </w:tc>
        <w:tc>
          <w:tcPr>
            <w:tcW w:w="1012" w:type="dxa"/>
            <w:tcBorders>
              <w:top w:val="nil"/>
              <w:left w:val="nil"/>
              <w:bottom w:val="single" w:sz="4" w:space="0" w:color="auto"/>
              <w:right w:val="single" w:sz="4" w:space="0" w:color="auto"/>
            </w:tcBorders>
            <w:shd w:val="clear" w:color="auto" w:fill="DDD9C3" w:themeFill="background2" w:themeFillShade="E6"/>
          </w:tcPr>
          <w:p w14:paraId="7F3D49D0" w14:textId="77777777" w:rsidR="003A7DB1" w:rsidRDefault="003A7DB1" w:rsidP="00F86539">
            <w:pPr>
              <w:rPr>
                <w:rFonts w:ascii="Calibri" w:hAnsi="Calibri" w:cs="Calibri"/>
                <w:color w:val="000000"/>
              </w:rPr>
            </w:pPr>
            <w:r>
              <w:rPr>
                <w:rFonts w:ascii="Calibri" w:hAnsi="Calibri" w:cs="Calibri"/>
                <w:color w:val="000000"/>
              </w:rPr>
              <w:t xml:space="preserve">  21.0%</w:t>
            </w:r>
          </w:p>
        </w:tc>
        <w:tc>
          <w:tcPr>
            <w:tcW w:w="1012" w:type="dxa"/>
            <w:tcBorders>
              <w:top w:val="nil"/>
              <w:left w:val="nil"/>
              <w:bottom w:val="single" w:sz="4" w:space="0" w:color="auto"/>
              <w:right w:val="single" w:sz="4" w:space="0" w:color="auto"/>
            </w:tcBorders>
            <w:shd w:val="clear" w:color="auto" w:fill="DDD9C3" w:themeFill="background2" w:themeFillShade="E6"/>
          </w:tcPr>
          <w:p w14:paraId="6D45B6C2" w14:textId="77777777" w:rsidR="003A7DB1" w:rsidRDefault="003A7DB1" w:rsidP="00F86539">
            <w:pPr>
              <w:jc w:val="center"/>
              <w:rPr>
                <w:rFonts w:ascii="Calibri" w:hAnsi="Calibri" w:cs="Calibri"/>
                <w:color w:val="000000"/>
              </w:rPr>
            </w:pPr>
            <w:r>
              <w:rPr>
                <w:rFonts w:ascii="Calibri" w:hAnsi="Calibri" w:cs="Calibri"/>
                <w:color w:val="000000"/>
              </w:rPr>
              <w:t>16.7%</w:t>
            </w:r>
          </w:p>
        </w:tc>
      </w:tr>
      <w:tr w:rsidR="003A7DB1" w:rsidRPr="00A805C7" w14:paraId="61A759FD" w14:textId="77777777" w:rsidTr="00F86539">
        <w:trPr>
          <w:trHeight w:val="270"/>
        </w:trPr>
        <w:tc>
          <w:tcPr>
            <w:tcW w:w="1546" w:type="dxa"/>
            <w:gridSpan w:val="2"/>
            <w:vMerge/>
            <w:shd w:val="clear" w:color="auto" w:fill="DDD9C3" w:themeFill="background2" w:themeFillShade="E6"/>
          </w:tcPr>
          <w:p w14:paraId="414D01F7" w14:textId="77777777" w:rsidR="003A7DB1" w:rsidRPr="00A805C7" w:rsidRDefault="003A7DB1" w:rsidP="00F86539">
            <w:pPr>
              <w:rPr>
                <w:b/>
              </w:rPr>
            </w:pPr>
          </w:p>
        </w:tc>
        <w:tc>
          <w:tcPr>
            <w:tcW w:w="1830" w:type="dxa"/>
            <w:vMerge/>
            <w:shd w:val="clear" w:color="auto" w:fill="DDD9C3" w:themeFill="background2" w:themeFillShade="E6"/>
          </w:tcPr>
          <w:p w14:paraId="42512969" w14:textId="77777777" w:rsidR="003A7DB1" w:rsidRPr="00A805C7" w:rsidRDefault="003A7DB1" w:rsidP="00F86539">
            <w:pPr>
              <w:rPr>
                <w:b/>
              </w:rPr>
            </w:pPr>
          </w:p>
        </w:tc>
        <w:tc>
          <w:tcPr>
            <w:tcW w:w="559" w:type="dxa"/>
            <w:shd w:val="clear" w:color="auto" w:fill="DDD9C3" w:themeFill="background2" w:themeFillShade="E6"/>
          </w:tcPr>
          <w:p w14:paraId="3EAE8254"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47CA9A8B" w14:textId="77777777" w:rsidR="003A7DB1" w:rsidRDefault="003A7DB1" w:rsidP="00F86539">
            <w:pPr>
              <w:jc w:val="center"/>
              <w:rPr>
                <w:rFonts w:ascii="Calibri" w:hAnsi="Calibri" w:cs="Calibri"/>
                <w:color w:val="000000"/>
              </w:rPr>
            </w:pPr>
            <w:r>
              <w:rPr>
                <w:rFonts w:ascii="Calibri" w:hAnsi="Calibri" w:cs="Calibri"/>
                <w:color w:val="000000"/>
              </w:rPr>
              <w:t>5.7%</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4297B205" w14:textId="77777777" w:rsidR="003A7DB1" w:rsidRDefault="003A7DB1" w:rsidP="00F86539">
            <w:pPr>
              <w:jc w:val="center"/>
              <w:rPr>
                <w:rFonts w:ascii="Calibri" w:hAnsi="Calibri" w:cs="Calibri"/>
                <w:color w:val="000000"/>
              </w:rPr>
            </w:pPr>
            <w:r>
              <w:rPr>
                <w:rFonts w:ascii="Calibri" w:hAnsi="Calibri" w:cs="Calibri"/>
                <w:color w:val="000000"/>
              </w:rPr>
              <w:t>3.5%</w:t>
            </w:r>
          </w:p>
        </w:tc>
        <w:tc>
          <w:tcPr>
            <w:tcW w:w="1012" w:type="dxa"/>
            <w:tcBorders>
              <w:top w:val="nil"/>
              <w:left w:val="nil"/>
              <w:bottom w:val="single" w:sz="4" w:space="0" w:color="auto"/>
              <w:right w:val="single" w:sz="4" w:space="0" w:color="auto"/>
            </w:tcBorders>
            <w:shd w:val="clear" w:color="auto" w:fill="DDD9C3" w:themeFill="background2" w:themeFillShade="E6"/>
            <w:vAlign w:val="center"/>
          </w:tcPr>
          <w:p w14:paraId="50953664" w14:textId="77777777" w:rsidR="003A7DB1" w:rsidRDefault="003A7DB1" w:rsidP="00F86539">
            <w:pPr>
              <w:jc w:val="center"/>
              <w:rPr>
                <w:rFonts w:ascii="Calibri" w:hAnsi="Calibri" w:cs="Calibri"/>
                <w:color w:val="000000"/>
              </w:rPr>
            </w:pPr>
            <w:r>
              <w:rPr>
                <w:rFonts w:ascii="Calibri" w:hAnsi="Calibri" w:cs="Calibri"/>
                <w:color w:val="000000"/>
              </w:rPr>
              <w:t>4.0%</w:t>
            </w:r>
          </w:p>
        </w:tc>
        <w:tc>
          <w:tcPr>
            <w:tcW w:w="1012" w:type="dxa"/>
            <w:tcBorders>
              <w:top w:val="nil"/>
              <w:left w:val="nil"/>
              <w:bottom w:val="single" w:sz="4" w:space="0" w:color="auto"/>
              <w:right w:val="single" w:sz="4" w:space="0" w:color="auto"/>
            </w:tcBorders>
            <w:shd w:val="clear" w:color="auto" w:fill="DDD9C3" w:themeFill="background2" w:themeFillShade="E6"/>
          </w:tcPr>
          <w:p w14:paraId="07548C99" w14:textId="77777777" w:rsidR="003A7DB1" w:rsidRDefault="003A7DB1" w:rsidP="00F86539">
            <w:pPr>
              <w:jc w:val="center"/>
              <w:rPr>
                <w:rFonts w:ascii="Calibri" w:hAnsi="Calibri" w:cs="Calibri"/>
                <w:color w:val="000000"/>
              </w:rPr>
            </w:pPr>
            <w:r>
              <w:rPr>
                <w:rFonts w:ascii="Calibri" w:hAnsi="Calibri" w:cs="Calibri"/>
                <w:color w:val="000000"/>
              </w:rPr>
              <w:t>3.2%</w:t>
            </w:r>
          </w:p>
        </w:tc>
        <w:tc>
          <w:tcPr>
            <w:tcW w:w="1012" w:type="dxa"/>
            <w:tcBorders>
              <w:top w:val="nil"/>
              <w:left w:val="nil"/>
              <w:bottom w:val="single" w:sz="4" w:space="0" w:color="auto"/>
              <w:right w:val="single" w:sz="4" w:space="0" w:color="auto"/>
            </w:tcBorders>
            <w:shd w:val="clear" w:color="auto" w:fill="DDD9C3" w:themeFill="background2" w:themeFillShade="E6"/>
          </w:tcPr>
          <w:p w14:paraId="51A27D22" w14:textId="77777777" w:rsidR="003A7DB1" w:rsidRDefault="003A7DB1" w:rsidP="00F86539">
            <w:pPr>
              <w:jc w:val="center"/>
              <w:rPr>
                <w:rFonts w:ascii="Calibri" w:hAnsi="Calibri" w:cs="Calibri"/>
                <w:color w:val="000000"/>
              </w:rPr>
            </w:pPr>
            <w:r>
              <w:rPr>
                <w:rFonts w:ascii="Calibri" w:hAnsi="Calibri" w:cs="Calibri"/>
                <w:color w:val="000000"/>
              </w:rPr>
              <w:t>0%</w:t>
            </w:r>
          </w:p>
        </w:tc>
      </w:tr>
      <w:tr w:rsidR="003A7DB1" w:rsidRPr="00A805C7" w14:paraId="2AB6B519" w14:textId="77777777" w:rsidTr="00F86539">
        <w:trPr>
          <w:gridAfter w:val="8"/>
          <w:wAfter w:w="7944" w:type="dxa"/>
          <w:trHeight w:val="262"/>
        </w:trPr>
        <w:tc>
          <w:tcPr>
            <w:tcW w:w="1051" w:type="dxa"/>
          </w:tcPr>
          <w:p w14:paraId="6C343A8A" w14:textId="77777777" w:rsidR="003A7DB1" w:rsidRPr="00A805C7" w:rsidRDefault="003A7DB1" w:rsidP="00F86539">
            <w:pPr>
              <w:rPr>
                <w:b/>
              </w:rPr>
            </w:pPr>
          </w:p>
        </w:tc>
      </w:tr>
      <w:tr w:rsidR="003A7DB1" w:rsidRPr="00A805C7" w14:paraId="45ADF606" w14:textId="77777777" w:rsidTr="00F86539">
        <w:trPr>
          <w:trHeight w:val="262"/>
        </w:trPr>
        <w:tc>
          <w:tcPr>
            <w:tcW w:w="1546" w:type="dxa"/>
            <w:gridSpan w:val="2"/>
            <w:vMerge w:val="restart"/>
            <w:shd w:val="clear" w:color="auto" w:fill="E5DFEC" w:themeFill="accent4" w:themeFillTint="33"/>
          </w:tcPr>
          <w:p w14:paraId="3E4E4863" w14:textId="77777777" w:rsidR="003A7DB1" w:rsidRPr="00A805C7" w:rsidRDefault="003A7DB1" w:rsidP="00F86539">
            <w:pPr>
              <w:rPr>
                <w:b/>
              </w:rPr>
            </w:pPr>
            <w:r w:rsidRPr="00A805C7">
              <w:rPr>
                <w:b/>
              </w:rPr>
              <w:t>Gender</w:t>
            </w:r>
          </w:p>
        </w:tc>
        <w:tc>
          <w:tcPr>
            <w:tcW w:w="1830" w:type="dxa"/>
            <w:vMerge w:val="restart"/>
            <w:shd w:val="clear" w:color="auto" w:fill="E5DFEC" w:themeFill="accent4" w:themeFillTint="33"/>
          </w:tcPr>
          <w:p w14:paraId="5C3BE2AB" w14:textId="77777777" w:rsidR="003A7DB1" w:rsidRDefault="003A7DB1" w:rsidP="00F86539">
            <w:pPr>
              <w:rPr>
                <w:b/>
              </w:rPr>
            </w:pPr>
            <w:r>
              <w:rPr>
                <w:b/>
              </w:rPr>
              <w:t>Fem</w:t>
            </w:r>
            <w:r w:rsidRPr="00A805C7">
              <w:rPr>
                <w:b/>
              </w:rPr>
              <w:t>ale</w:t>
            </w:r>
          </w:p>
          <w:p w14:paraId="007398C2" w14:textId="77777777" w:rsidR="003A7DB1" w:rsidRDefault="003A7DB1" w:rsidP="00F86539">
            <w:pPr>
              <w:rPr>
                <w:b/>
              </w:rPr>
            </w:pPr>
          </w:p>
          <w:p w14:paraId="6DB80DC2" w14:textId="77777777" w:rsidR="003A7DB1" w:rsidRDefault="003A7DB1" w:rsidP="00F86539">
            <w:pPr>
              <w:rPr>
                <w:b/>
              </w:rPr>
            </w:pPr>
          </w:p>
          <w:p w14:paraId="48F4D007" w14:textId="77777777" w:rsidR="003A7DB1" w:rsidRDefault="003A7DB1" w:rsidP="00F86539">
            <w:pPr>
              <w:rPr>
                <w:b/>
              </w:rPr>
            </w:pPr>
          </w:p>
          <w:p w14:paraId="72DD67FE" w14:textId="77777777" w:rsidR="003A7DB1" w:rsidRPr="00A805C7" w:rsidRDefault="003A7DB1" w:rsidP="00F86539">
            <w:pPr>
              <w:rPr>
                <w:b/>
              </w:rPr>
            </w:pPr>
            <w:r w:rsidRPr="00A805C7">
              <w:rPr>
                <w:b/>
              </w:rPr>
              <w:t xml:space="preserve"> </w:t>
            </w:r>
          </w:p>
        </w:tc>
        <w:tc>
          <w:tcPr>
            <w:tcW w:w="559" w:type="dxa"/>
            <w:shd w:val="clear" w:color="auto" w:fill="E5DFEC" w:themeFill="accent4" w:themeFillTint="33"/>
          </w:tcPr>
          <w:p w14:paraId="32EB781B"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0E6B6EF7" w14:textId="77777777" w:rsidR="003A7DB1" w:rsidRPr="00AB67FE" w:rsidRDefault="003A7DB1" w:rsidP="00F86539">
            <w:pPr>
              <w:jc w:val="center"/>
              <w:rPr>
                <w:bCs/>
                <w:color w:val="000000"/>
                <w:sz w:val="20"/>
                <w:szCs w:val="20"/>
              </w:rPr>
            </w:pPr>
            <w:r w:rsidRPr="00AB67FE">
              <w:rPr>
                <w:bCs/>
                <w:color w:val="000000"/>
                <w:sz w:val="20"/>
                <w:szCs w:val="20"/>
              </w:rPr>
              <w:t>17.9%</w:t>
            </w:r>
          </w:p>
        </w:tc>
        <w:tc>
          <w:tcPr>
            <w:tcW w:w="101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4A8CB453" w14:textId="77777777" w:rsidR="003A7DB1" w:rsidRPr="00AB67FE" w:rsidRDefault="003A7DB1" w:rsidP="00F86539">
            <w:pPr>
              <w:jc w:val="center"/>
              <w:rPr>
                <w:bCs/>
                <w:color w:val="000000"/>
                <w:sz w:val="20"/>
                <w:szCs w:val="20"/>
              </w:rPr>
            </w:pPr>
            <w:r w:rsidRPr="00AB67FE">
              <w:rPr>
                <w:bCs/>
                <w:color w:val="000000"/>
                <w:sz w:val="20"/>
                <w:szCs w:val="20"/>
              </w:rPr>
              <w:t>20.6%</w:t>
            </w:r>
          </w:p>
        </w:tc>
        <w:tc>
          <w:tcPr>
            <w:tcW w:w="1012" w:type="dxa"/>
            <w:tcBorders>
              <w:top w:val="single" w:sz="4" w:space="0" w:color="auto"/>
              <w:left w:val="nil"/>
              <w:bottom w:val="single" w:sz="4" w:space="0" w:color="auto"/>
              <w:right w:val="single" w:sz="4" w:space="0" w:color="auto"/>
            </w:tcBorders>
            <w:shd w:val="clear" w:color="auto" w:fill="E5DFEC" w:themeFill="accent4" w:themeFillTint="33"/>
            <w:vAlign w:val="center"/>
          </w:tcPr>
          <w:p w14:paraId="12EEAFA5" w14:textId="77777777" w:rsidR="003A7DB1" w:rsidRPr="00AB67FE" w:rsidRDefault="003A7DB1" w:rsidP="00F86539">
            <w:pPr>
              <w:jc w:val="center"/>
              <w:rPr>
                <w:bCs/>
                <w:color w:val="000000"/>
                <w:sz w:val="20"/>
                <w:szCs w:val="20"/>
              </w:rPr>
            </w:pPr>
            <w:r w:rsidRPr="00AB67FE">
              <w:rPr>
                <w:bCs/>
                <w:color w:val="000000"/>
                <w:sz w:val="20"/>
                <w:szCs w:val="20"/>
              </w:rPr>
              <w:t>24.5%</w:t>
            </w:r>
          </w:p>
        </w:tc>
        <w:tc>
          <w:tcPr>
            <w:tcW w:w="1012" w:type="dxa"/>
            <w:tcBorders>
              <w:top w:val="single" w:sz="4" w:space="0" w:color="auto"/>
              <w:left w:val="nil"/>
              <w:bottom w:val="single" w:sz="4" w:space="0" w:color="auto"/>
              <w:right w:val="single" w:sz="4" w:space="0" w:color="auto"/>
            </w:tcBorders>
            <w:shd w:val="clear" w:color="auto" w:fill="E5DFEC" w:themeFill="accent4" w:themeFillTint="33"/>
          </w:tcPr>
          <w:p w14:paraId="69D4F819" w14:textId="77777777" w:rsidR="003A7DB1" w:rsidRPr="00AB67FE" w:rsidRDefault="003A7DB1" w:rsidP="00F86539">
            <w:pPr>
              <w:jc w:val="center"/>
              <w:rPr>
                <w:bCs/>
                <w:color w:val="000000"/>
                <w:sz w:val="20"/>
                <w:szCs w:val="20"/>
              </w:rPr>
            </w:pPr>
            <w:r>
              <w:rPr>
                <w:bCs/>
                <w:color w:val="000000"/>
                <w:sz w:val="20"/>
                <w:szCs w:val="20"/>
              </w:rPr>
              <w:t>28.4%</w:t>
            </w:r>
          </w:p>
        </w:tc>
        <w:tc>
          <w:tcPr>
            <w:tcW w:w="1012" w:type="dxa"/>
            <w:tcBorders>
              <w:top w:val="single" w:sz="4" w:space="0" w:color="auto"/>
              <w:left w:val="nil"/>
              <w:bottom w:val="single" w:sz="4" w:space="0" w:color="auto"/>
              <w:right w:val="single" w:sz="4" w:space="0" w:color="auto"/>
            </w:tcBorders>
            <w:shd w:val="clear" w:color="auto" w:fill="E5DFEC" w:themeFill="accent4" w:themeFillTint="33"/>
          </w:tcPr>
          <w:p w14:paraId="2A3EC8E6" w14:textId="77777777" w:rsidR="003A7DB1" w:rsidRPr="00AB67FE" w:rsidRDefault="003A7DB1" w:rsidP="00F86539">
            <w:pPr>
              <w:jc w:val="center"/>
              <w:rPr>
                <w:bCs/>
                <w:color w:val="000000"/>
                <w:sz w:val="20"/>
                <w:szCs w:val="20"/>
              </w:rPr>
            </w:pPr>
            <w:r>
              <w:rPr>
                <w:bCs/>
                <w:color w:val="000000"/>
                <w:sz w:val="20"/>
                <w:szCs w:val="20"/>
              </w:rPr>
              <w:t>34.5%</w:t>
            </w:r>
          </w:p>
        </w:tc>
      </w:tr>
      <w:tr w:rsidR="003A7DB1" w:rsidRPr="00A805C7" w14:paraId="729921BF" w14:textId="77777777" w:rsidTr="00F86539">
        <w:trPr>
          <w:trHeight w:val="137"/>
        </w:trPr>
        <w:tc>
          <w:tcPr>
            <w:tcW w:w="1546" w:type="dxa"/>
            <w:gridSpan w:val="2"/>
            <w:vMerge/>
            <w:shd w:val="clear" w:color="auto" w:fill="E5DFEC" w:themeFill="accent4" w:themeFillTint="33"/>
          </w:tcPr>
          <w:p w14:paraId="3DC40F2F" w14:textId="77777777" w:rsidR="003A7DB1" w:rsidRPr="00A805C7" w:rsidRDefault="003A7DB1" w:rsidP="00F86539">
            <w:pPr>
              <w:rPr>
                <w:b/>
              </w:rPr>
            </w:pPr>
          </w:p>
        </w:tc>
        <w:tc>
          <w:tcPr>
            <w:tcW w:w="1830" w:type="dxa"/>
            <w:vMerge/>
            <w:shd w:val="clear" w:color="auto" w:fill="E5DFEC" w:themeFill="accent4" w:themeFillTint="33"/>
          </w:tcPr>
          <w:p w14:paraId="25875119" w14:textId="77777777" w:rsidR="003A7DB1" w:rsidRPr="00A805C7" w:rsidRDefault="003A7DB1" w:rsidP="00F86539">
            <w:pPr>
              <w:rPr>
                <w:b/>
              </w:rPr>
            </w:pPr>
          </w:p>
        </w:tc>
        <w:tc>
          <w:tcPr>
            <w:tcW w:w="559" w:type="dxa"/>
            <w:shd w:val="clear" w:color="auto" w:fill="E5DFEC" w:themeFill="accent4" w:themeFillTint="33"/>
          </w:tcPr>
          <w:p w14:paraId="533EE973"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2F8EB18D" w14:textId="77777777" w:rsidR="003A7DB1" w:rsidRPr="00AB67FE" w:rsidRDefault="003A7DB1" w:rsidP="00F86539">
            <w:pPr>
              <w:jc w:val="center"/>
              <w:rPr>
                <w:bCs/>
                <w:color w:val="000000"/>
                <w:sz w:val="20"/>
                <w:szCs w:val="20"/>
              </w:rPr>
            </w:pPr>
            <w:r w:rsidRPr="00AB67FE">
              <w:rPr>
                <w:bCs/>
                <w:color w:val="000000"/>
                <w:sz w:val="20"/>
                <w:szCs w:val="20"/>
              </w:rPr>
              <w:t>51.3%</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103E40B9" w14:textId="77777777" w:rsidR="003A7DB1" w:rsidRPr="00AB67FE" w:rsidRDefault="003A7DB1" w:rsidP="00F86539">
            <w:pPr>
              <w:jc w:val="center"/>
              <w:rPr>
                <w:bCs/>
                <w:color w:val="000000"/>
                <w:sz w:val="20"/>
                <w:szCs w:val="20"/>
              </w:rPr>
            </w:pPr>
            <w:r w:rsidRPr="00AB67FE">
              <w:rPr>
                <w:bCs/>
                <w:color w:val="000000"/>
                <w:sz w:val="20"/>
                <w:szCs w:val="20"/>
              </w:rPr>
              <w:t>49.6%</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3F45AC29" w14:textId="77777777" w:rsidR="003A7DB1" w:rsidRPr="00AB67FE" w:rsidRDefault="003A7DB1" w:rsidP="00F86539">
            <w:pPr>
              <w:jc w:val="center"/>
              <w:rPr>
                <w:bCs/>
                <w:color w:val="000000"/>
                <w:sz w:val="20"/>
                <w:szCs w:val="20"/>
              </w:rPr>
            </w:pPr>
            <w:r w:rsidRPr="00AB67FE">
              <w:rPr>
                <w:bCs/>
                <w:color w:val="000000"/>
                <w:sz w:val="20"/>
                <w:szCs w:val="20"/>
              </w:rPr>
              <w:t>50.8%</w:t>
            </w:r>
          </w:p>
        </w:tc>
        <w:tc>
          <w:tcPr>
            <w:tcW w:w="1012" w:type="dxa"/>
            <w:tcBorders>
              <w:top w:val="nil"/>
              <w:left w:val="nil"/>
              <w:bottom w:val="single" w:sz="4" w:space="0" w:color="auto"/>
              <w:right w:val="single" w:sz="4" w:space="0" w:color="auto"/>
            </w:tcBorders>
            <w:shd w:val="clear" w:color="auto" w:fill="E5DFEC" w:themeFill="accent4" w:themeFillTint="33"/>
          </w:tcPr>
          <w:p w14:paraId="6EEA6826" w14:textId="77777777" w:rsidR="003A7DB1" w:rsidRPr="00AB67FE" w:rsidRDefault="003A7DB1" w:rsidP="00F86539">
            <w:pPr>
              <w:jc w:val="center"/>
              <w:rPr>
                <w:bCs/>
                <w:color w:val="000000"/>
                <w:sz w:val="20"/>
                <w:szCs w:val="20"/>
              </w:rPr>
            </w:pPr>
            <w:r>
              <w:rPr>
                <w:bCs/>
                <w:color w:val="000000"/>
                <w:sz w:val="20"/>
                <w:szCs w:val="20"/>
              </w:rPr>
              <w:t>54.9%</w:t>
            </w:r>
          </w:p>
        </w:tc>
        <w:tc>
          <w:tcPr>
            <w:tcW w:w="1012" w:type="dxa"/>
            <w:tcBorders>
              <w:top w:val="nil"/>
              <w:left w:val="nil"/>
              <w:bottom w:val="single" w:sz="4" w:space="0" w:color="auto"/>
              <w:right w:val="single" w:sz="4" w:space="0" w:color="auto"/>
            </w:tcBorders>
            <w:shd w:val="clear" w:color="auto" w:fill="E5DFEC" w:themeFill="accent4" w:themeFillTint="33"/>
          </w:tcPr>
          <w:p w14:paraId="31AA700B" w14:textId="77777777" w:rsidR="003A7DB1" w:rsidRPr="00AB67FE" w:rsidRDefault="003A7DB1" w:rsidP="00F86539">
            <w:pPr>
              <w:jc w:val="center"/>
              <w:rPr>
                <w:bCs/>
                <w:color w:val="000000"/>
                <w:sz w:val="20"/>
                <w:szCs w:val="20"/>
              </w:rPr>
            </w:pPr>
            <w:r>
              <w:rPr>
                <w:bCs/>
                <w:color w:val="000000"/>
                <w:sz w:val="20"/>
                <w:szCs w:val="20"/>
              </w:rPr>
              <w:t>50.6%</w:t>
            </w:r>
          </w:p>
        </w:tc>
      </w:tr>
      <w:tr w:rsidR="003A7DB1" w:rsidRPr="00A805C7" w14:paraId="67CDB0CA" w14:textId="77777777" w:rsidTr="00F86539">
        <w:trPr>
          <w:trHeight w:val="137"/>
        </w:trPr>
        <w:tc>
          <w:tcPr>
            <w:tcW w:w="1546" w:type="dxa"/>
            <w:gridSpan w:val="2"/>
            <w:vMerge/>
            <w:shd w:val="clear" w:color="auto" w:fill="E5DFEC" w:themeFill="accent4" w:themeFillTint="33"/>
          </w:tcPr>
          <w:p w14:paraId="77B08EB9" w14:textId="77777777" w:rsidR="003A7DB1" w:rsidRPr="00A805C7" w:rsidRDefault="003A7DB1" w:rsidP="00F86539">
            <w:pPr>
              <w:rPr>
                <w:b/>
              </w:rPr>
            </w:pPr>
          </w:p>
        </w:tc>
        <w:tc>
          <w:tcPr>
            <w:tcW w:w="1830" w:type="dxa"/>
            <w:vMerge/>
            <w:shd w:val="clear" w:color="auto" w:fill="E5DFEC" w:themeFill="accent4" w:themeFillTint="33"/>
          </w:tcPr>
          <w:p w14:paraId="4B60569A" w14:textId="77777777" w:rsidR="003A7DB1" w:rsidRPr="00A805C7" w:rsidRDefault="003A7DB1" w:rsidP="00F86539">
            <w:pPr>
              <w:rPr>
                <w:b/>
              </w:rPr>
            </w:pPr>
          </w:p>
        </w:tc>
        <w:tc>
          <w:tcPr>
            <w:tcW w:w="559" w:type="dxa"/>
            <w:shd w:val="clear" w:color="auto" w:fill="E5DFEC" w:themeFill="accent4" w:themeFillTint="33"/>
          </w:tcPr>
          <w:p w14:paraId="49E7347A"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45D500B1" w14:textId="77777777" w:rsidR="003A7DB1" w:rsidRPr="00AB67FE" w:rsidRDefault="003A7DB1" w:rsidP="00F86539">
            <w:pPr>
              <w:jc w:val="center"/>
              <w:rPr>
                <w:bCs/>
                <w:color w:val="000000"/>
                <w:sz w:val="20"/>
                <w:szCs w:val="20"/>
              </w:rPr>
            </w:pPr>
            <w:r w:rsidRPr="00AB67FE">
              <w:rPr>
                <w:bCs/>
                <w:color w:val="000000"/>
                <w:sz w:val="20"/>
                <w:szCs w:val="20"/>
              </w:rPr>
              <w:t>23.8%</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17884E03" w14:textId="77777777" w:rsidR="003A7DB1" w:rsidRPr="00AB67FE" w:rsidRDefault="003A7DB1" w:rsidP="00F86539">
            <w:pPr>
              <w:jc w:val="center"/>
              <w:rPr>
                <w:bCs/>
                <w:color w:val="000000"/>
                <w:sz w:val="20"/>
                <w:szCs w:val="20"/>
              </w:rPr>
            </w:pPr>
            <w:r w:rsidRPr="00AB67FE">
              <w:rPr>
                <w:bCs/>
                <w:color w:val="000000"/>
                <w:sz w:val="20"/>
                <w:szCs w:val="20"/>
              </w:rPr>
              <w:t>23.7%</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6325760C" w14:textId="77777777" w:rsidR="003A7DB1" w:rsidRPr="00AB67FE" w:rsidRDefault="003A7DB1" w:rsidP="00F86539">
            <w:pPr>
              <w:jc w:val="center"/>
              <w:rPr>
                <w:bCs/>
                <w:color w:val="000000"/>
                <w:sz w:val="20"/>
                <w:szCs w:val="20"/>
              </w:rPr>
            </w:pPr>
            <w:r w:rsidRPr="00AB67FE">
              <w:rPr>
                <w:bCs/>
                <w:color w:val="000000"/>
                <w:sz w:val="20"/>
                <w:szCs w:val="20"/>
              </w:rPr>
              <w:t>21.3%</w:t>
            </w:r>
          </w:p>
        </w:tc>
        <w:tc>
          <w:tcPr>
            <w:tcW w:w="1012" w:type="dxa"/>
            <w:tcBorders>
              <w:top w:val="nil"/>
              <w:left w:val="nil"/>
              <w:bottom w:val="single" w:sz="4" w:space="0" w:color="auto"/>
              <w:right w:val="single" w:sz="4" w:space="0" w:color="auto"/>
            </w:tcBorders>
            <w:shd w:val="clear" w:color="auto" w:fill="E5DFEC" w:themeFill="accent4" w:themeFillTint="33"/>
          </w:tcPr>
          <w:p w14:paraId="2F2E839A" w14:textId="77777777" w:rsidR="003A7DB1" w:rsidRPr="00AB67FE" w:rsidRDefault="003A7DB1" w:rsidP="00F86539">
            <w:pPr>
              <w:jc w:val="center"/>
              <w:rPr>
                <w:bCs/>
                <w:color w:val="000000"/>
                <w:sz w:val="20"/>
                <w:szCs w:val="20"/>
              </w:rPr>
            </w:pPr>
            <w:r>
              <w:rPr>
                <w:bCs/>
                <w:color w:val="000000"/>
                <w:sz w:val="20"/>
                <w:szCs w:val="20"/>
              </w:rPr>
              <w:t>15.1%</w:t>
            </w:r>
          </w:p>
        </w:tc>
        <w:tc>
          <w:tcPr>
            <w:tcW w:w="1012" w:type="dxa"/>
            <w:tcBorders>
              <w:top w:val="nil"/>
              <w:left w:val="nil"/>
              <w:bottom w:val="single" w:sz="4" w:space="0" w:color="auto"/>
              <w:right w:val="single" w:sz="4" w:space="0" w:color="auto"/>
            </w:tcBorders>
            <w:shd w:val="clear" w:color="auto" w:fill="E5DFEC" w:themeFill="accent4" w:themeFillTint="33"/>
          </w:tcPr>
          <w:p w14:paraId="267B6B3C" w14:textId="77777777" w:rsidR="003A7DB1" w:rsidRPr="00AB67FE" w:rsidRDefault="003A7DB1" w:rsidP="00F86539">
            <w:pPr>
              <w:jc w:val="center"/>
              <w:rPr>
                <w:bCs/>
                <w:color w:val="000000"/>
                <w:sz w:val="20"/>
                <w:szCs w:val="20"/>
              </w:rPr>
            </w:pPr>
            <w:r>
              <w:rPr>
                <w:bCs/>
                <w:color w:val="000000"/>
                <w:sz w:val="20"/>
                <w:szCs w:val="20"/>
              </w:rPr>
              <w:t>11.6%</w:t>
            </w:r>
          </w:p>
        </w:tc>
      </w:tr>
      <w:tr w:rsidR="003A7DB1" w:rsidRPr="00A805C7" w14:paraId="21906714" w14:textId="77777777" w:rsidTr="00F86539">
        <w:trPr>
          <w:trHeight w:val="137"/>
        </w:trPr>
        <w:tc>
          <w:tcPr>
            <w:tcW w:w="1546" w:type="dxa"/>
            <w:gridSpan w:val="2"/>
            <w:vMerge/>
            <w:shd w:val="clear" w:color="auto" w:fill="E5DFEC" w:themeFill="accent4" w:themeFillTint="33"/>
          </w:tcPr>
          <w:p w14:paraId="590426F9" w14:textId="77777777" w:rsidR="003A7DB1" w:rsidRPr="00A805C7" w:rsidRDefault="003A7DB1" w:rsidP="00F86539">
            <w:pPr>
              <w:rPr>
                <w:b/>
              </w:rPr>
            </w:pPr>
          </w:p>
        </w:tc>
        <w:tc>
          <w:tcPr>
            <w:tcW w:w="1830" w:type="dxa"/>
            <w:vMerge/>
            <w:shd w:val="clear" w:color="auto" w:fill="E5DFEC" w:themeFill="accent4" w:themeFillTint="33"/>
          </w:tcPr>
          <w:p w14:paraId="0F580663" w14:textId="77777777" w:rsidR="003A7DB1" w:rsidRPr="00A805C7" w:rsidRDefault="003A7DB1" w:rsidP="00F86539">
            <w:pPr>
              <w:rPr>
                <w:b/>
              </w:rPr>
            </w:pPr>
          </w:p>
        </w:tc>
        <w:tc>
          <w:tcPr>
            <w:tcW w:w="559" w:type="dxa"/>
            <w:shd w:val="clear" w:color="auto" w:fill="E5DFEC" w:themeFill="accent4" w:themeFillTint="33"/>
          </w:tcPr>
          <w:p w14:paraId="3EF9B4F8"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E5DFEC" w:themeFill="accent4" w:themeFillTint="33"/>
          </w:tcPr>
          <w:p w14:paraId="0CA05FFE" w14:textId="77777777" w:rsidR="003A7DB1" w:rsidRPr="00AB67FE" w:rsidRDefault="003A7DB1" w:rsidP="00F86539">
            <w:pPr>
              <w:jc w:val="center"/>
              <w:rPr>
                <w:bCs/>
                <w:color w:val="000000"/>
                <w:sz w:val="20"/>
                <w:szCs w:val="20"/>
              </w:rPr>
            </w:pPr>
            <w:r w:rsidRPr="00AB67FE">
              <w:rPr>
                <w:bCs/>
                <w:color w:val="000000"/>
                <w:sz w:val="20"/>
                <w:szCs w:val="20"/>
              </w:rPr>
              <w:t>3.1%</w:t>
            </w:r>
          </w:p>
        </w:tc>
        <w:tc>
          <w:tcPr>
            <w:tcW w:w="1012" w:type="dxa"/>
            <w:tcBorders>
              <w:top w:val="nil"/>
              <w:left w:val="nil"/>
              <w:bottom w:val="single" w:sz="4" w:space="0" w:color="auto"/>
              <w:right w:val="single" w:sz="4" w:space="0" w:color="auto"/>
            </w:tcBorders>
            <w:shd w:val="clear" w:color="auto" w:fill="E5DFEC" w:themeFill="accent4" w:themeFillTint="33"/>
          </w:tcPr>
          <w:p w14:paraId="7F8F5B33" w14:textId="77777777" w:rsidR="003A7DB1" w:rsidRPr="00AB67FE" w:rsidRDefault="003A7DB1" w:rsidP="00F86539">
            <w:pPr>
              <w:jc w:val="center"/>
              <w:rPr>
                <w:bCs/>
                <w:color w:val="000000"/>
                <w:sz w:val="20"/>
                <w:szCs w:val="20"/>
              </w:rPr>
            </w:pPr>
            <w:r w:rsidRPr="00AB67FE">
              <w:rPr>
                <w:bCs/>
                <w:color w:val="000000"/>
                <w:sz w:val="20"/>
                <w:szCs w:val="20"/>
              </w:rPr>
              <w:t>3.2%</w:t>
            </w:r>
          </w:p>
        </w:tc>
        <w:tc>
          <w:tcPr>
            <w:tcW w:w="1012" w:type="dxa"/>
            <w:tcBorders>
              <w:top w:val="nil"/>
              <w:left w:val="nil"/>
              <w:bottom w:val="single" w:sz="4" w:space="0" w:color="auto"/>
              <w:right w:val="single" w:sz="4" w:space="0" w:color="auto"/>
            </w:tcBorders>
            <w:shd w:val="clear" w:color="auto" w:fill="E5DFEC" w:themeFill="accent4" w:themeFillTint="33"/>
          </w:tcPr>
          <w:p w14:paraId="39AAC21E" w14:textId="77777777" w:rsidR="003A7DB1" w:rsidRPr="00AB67FE" w:rsidRDefault="003A7DB1" w:rsidP="00F86539">
            <w:pPr>
              <w:jc w:val="center"/>
              <w:rPr>
                <w:bCs/>
                <w:color w:val="000000"/>
                <w:sz w:val="20"/>
                <w:szCs w:val="20"/>
              </w:rPr>
            </w:pPr>
            <w:r w:rsidRPr="00AB67FE">
              <w:rPr>
                <w:bCs/>
                <w:color w:val="000000"/>
                <w:sz w:val="20"/>
                <w:szCs w:val="20"/>
              </w:rPr>
              <w:t>2.1%</w:t>
            </w:r>
          </w:p>
        </w:tc>
        <w:tc>
          <w:tcPr>
            <w:tcW w:w="1012" w:type="dxa"/>
            <w:tcBorders>
              <w:top w:val="nil"/>
              <w:left w:val="nil"/>
              <w:bottom w:val="single" w:sz="4" w:space="0" w:color="auto"/>
              <w:right w:val="single" w:sz="4" w:space="0" w:color="auto"/>
            </w:tcBorders>
            <w:shd w:val="clear" w:color="auto" w:fill="E5DFEC" w:themeFill="accent4" w:themeFillTint="33"/>
          </w:tcPr>
          <w:p w14:paraId="66E5C5D9" w14:textId="77777777" w:rsidR="003A7DB1" w:rsidRPr="00AB67FE" w:rsidRDefault="003A7DB1" w:rsidP="00F86539">
            <w:pPr>
              <w:jc w:val="center"/>
              <w:rPr>
                <w:bCs/>
                <w:color w:val="000000"/>
                <w:sz w:val="20"/>
                <w:szCs w:val="20"/>
              </w:rPr>
            </w:pPr>
            <w:r>
              <w:rPr>
                <w:bCs/>
                <w:color w:val="000000"/>
                <w:sz w:val="20"/>
                <w:szCs w:val="20"/>
              </w:rPr>
              <w:t>0.8%</w:t>
            </w:r>
          </w:p>
        </w:tc>
        <w:tc>
          <w:tcPr>
            <w:tcW w:w="1012" w:type="dxa"/>
            <w:tcBorders>
              <w:top w:val="nil"/>
              <w:left w:val="nil"/>
              <w:bottom w:val="single" w:sz="4" w:space="0" w:color="auto"/>
              <w:right w:val="single" w:sz="4" w:space="0" w:color="auto"/>
            </w:tcBorders>
            <w:shd w:val="clear" w:color="auto" w:fill="E5DFEC" w:themeFill="accent4" w:themeFillTint="33"/>
          </w:tcPr>
          <w:p w14:paraId="17E40494" w14:textId="77777777" w:rsidR="003A7DB1" w:rsidRPr="00AB67FE" w:rsidRDefault="003A7DB1" w:rsidP="00F86539">
            <w:pPr>
              <w:jc w:val="center"/>
              <w:rPr>
                <w:bCs/>
                <w:color w:val="000000"/>
                <w:sz w:val="20"/>
                <w:szCs w:val="20"/>
              </w:rPr>
            </w:pPr>
            <w:r>
              <w:rPr>
                <w:bCs/>
                <w:color w:val="000000"/>
                <w:sz w:val="20"/>
                <w:szCs w:val="20"/>
              </w:rPr>
              <w:t>1.5%</w:t>
            </w:r>
          </w:p>
        </w:tc>
      </w:tr>
      <w:tr w:rsidR="003A7DB1" w:rsidRPr="00A805C7" w14:paraId="0757B478" w14:textId="77777777" w:rsidTr="00F86539">
        <w:trPr>
          <w:trHeight w:val="137"/>
        </w:trPr>
        <w:tc>
          <w:tcPr>
            <w:tcW w:w="1546" w:type="dxa"/>
            <w:gridSpan w:val="2"/>
            <w:vMerge/>
            <w:shd w:val="clear" w:color="auto" w:fill="E5DFEC" w:themeFill="accent4" w:themeFillTint="33"/>
          </w:tcPr>
          <w:p w14:paraId="3BCF1E6B" w14:textId="77777777" w:rsidR="003A7DB1" w:rsidRPr="00A805C7" w:rsidRDefault="003A7DB1" w:rsidP="00F86539">
            <w:pPr>
              <w:rPr>
                <w:b/>
              </w:rPr>
            </w:pPr>
          </w:p>
        </w:tc>
        <w:tc>
          <w:tcPr>
            <w:tcW w:w="1830" w:type="dxa"/>
            <w:vMerge w:val="restart"/>
            <w:shd w:val="clear" w:color="auto" w:fill="E5DFEC" w:themeFill="accent4" w:themeFillTint="33"/>
          </w:tcPr>
          <w:p w14:paraId="13CEB289" w14:textId="77777777" w:rsidR="003A7DB1" w:rsidRPr="00A805C7" w:rsidRDefault="003A7DB1" w:rsidP="00F86539">
            <w:pPr>
              <w:rPr>
                <w:b/>
              </w:rPr>
            </w:pPr>
            <w:r>
              <w:rPr>
                <w:b/>
              </w:rPr>
              <w:t>M</w:t>
            </w:r>
            <w:r w:rsidRPr="00A805C7">
              <w:rPr>
                <w:b/>
              </w:rPr>
              <w:t xml:space="preserve">ale </w:t>
            </w:r>
          </w:p>
        </w:tc>
        <w:tc>
          <w:tcPr>
            <w:tcW w:w="559" w:type="dxa"/>
            <w:shd w:val="clear" w:color="auto" w:fill="E5DFEC" w:themeFill="accent4" w:themeFillTint="33"/>
          </w:tcPr>
          <w:p w14:paraId="7BA3E611"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59BE1222" w14:textId="77777777" w:rsidR="003A7DB1" w:rsidRPr="00AB67FE" w:rsidRDefault="003A7DB1" w:rsidP="00F86539">
            <w:pPr>
              <w:jc w:val="center"/>
              <w:rPr>
                <w:bCs/>
                <w:color w:val="000000"/>
                <w:sz w:val="20"/>
                <w:szCs w:val="20"/>
              </w:rPr>
            </w:pPr>
            <w:r w:rsidRPr="00AB67FE">
              <w:rPr>
                <w:bCs/>
                <w:color w:val="000000"/>
                <w:sz w:val="20"/>
                <w:szCs w:val="20"/>
              </w:rPr>
              <w:t>23.3%</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6BCA9B35" w14:textId="77777777" w:rsidR="003A7DB1" w:rsidRPr="00AB67FE" w:rsidRDefault="003A7DB1" w:rsidP="00F86539">
            <w:pPr>
              <w:jc w:val="center"/>
              <w:rPr>
                <w:bCs/>
                <w:color w:val="000000"/>
                <w:sz w:val="20"/>
                <w:szCs w:val="20"/>
              </w:rPr>
            </w:pPr>
            <w:r w:rsidRPr="00AB67FE">
              <w:rPr>
                <w:bCs/>
                <w:color w:val="000000"/>
                <w:sz w:val="20"/>
                <w:szCs w:val="20"/>
              </w:rPr>
              <w:t>25.3%</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56B13FEE" w14:textId="77777777" w:rsidR="003A7DB1" w:rsidRPr="00AB67FE" w:rsidRDefault="003A7DB1" w:rsidP="00F86539">
            <w:pPr>
              <w:jc w:val="center"/>
              <w:rPr>
                <w:bCs/>
                <w:color w:val="000000"/>
                <w:sz w:val="20"/>
                <w:szCs w:val="20"/>
              </w:rPr>
            </w:pPr>
            <w:r w:rsidRPr="00AB67FE">
              <w:rPr>
                <w:bCs/>
                <w:color w:val="000000"/>
                <w:sz w:val="20"/>
                <w:szCs w:val="20"/>
              </w:rPr>
              <w:t>23.5%</w:t>
            </w:r>
          </w:p>
        </w:tc>
        <w:tc>
          <w:tcPr>
            <w:tcW w:w="1012" w:type="dxa"/>
            <w:tcBorders>
              <w:top w:val="nil"/>
              <w:left w:val="nil"/>
              <w:bottom w:val="single" w:sz="4" w:space="0" w:color="auto"/>
              <w:right w:val="single" w:sz="4" w:space="0" w:color="auto"/>
            </w:tcBorders>
            <w:shd w:val="clear" w:color="auto" w:fill="E5DFEC" w:themeFill="accent4" w:themeFillTint="33"/>
          </w:tcPr>
          <w:p w14:paraId="68EE7B14" w14:textId="77777777" w:rsidR="003A7DB1" w:rsidRPr="00AB67FE" w:rsidRDefault="003A7DB1" w:rsidP="00F86539">
            <w:pPr>
              <w:jc w:val="center"/>
              <w:rPr>
                <w:bCs/>
                <w:color w:val="000000"/>
                <w:sz w:val="20"/>
                <w:szCs w:val="20"/>
              </w:rPr>
            </w:pPr>
            <w:r>
              <w:rPr>
                <w:bCs/>
                <w:color w:val="000000"/>
                <w:sz w:val="20"/>
                <w:szCs w:val="20"/>
              </w:rPr>
              <w:t>30.5%</w:t>
            </w:r>
          </w:p>
        </w:tc>
        <w:tc>
          <w:tcPr>
            <w:tcW w:w="1012" w:type="dxa"/>
            <w:tcBorders>
              <w:top w:val="nil"/>
              <w:left w:val="nil"/>
              <w:bottom w:val="single" w:sz="4" w:space="0" w:color="auto"/>
              <w:right w:val="single" w:sz="4" w:space="0" w:color="auto"/>
            </w:tcBorders>
            <w:shd w:val="clear" w:color="auto" w:fill="E5DFEC" w:themeFill="accent4" w:themeFillTint="33"/>
          </w:tcPr>
          <w:p w14:paraId="1FF4A481" w14:textId="77777777" w:rsidR="003A7DB1" w:rsidRPr="00AB67FE" w:rsidRDefault="003A7DB1" w:rsidP="00F86539">
            <w:pPr>
              <w:jc w:val="center"/>
              <w:rPr>
                <w:bCs/>
                <w:color w:val="000000"/>
                <w:sz w:val="20"/>
                <w:szCs w:val="20"/>
              </w:rPr>
            </w:pPr>
            <w:r>
              <w:rPr>
                <w:bCs/>
                <w:color w:val="000000"/>
                <w:sz w:val="20"/>
                <w:szCs w:val="20"/>
              </w:rPr>
              <w:t>39.5%</w:t>
            </w:r>
          </w:p>
        </w:tc>
      </w:tr>
      <w:tr w:rsidR="003A7DB1" w:rsidRPr="00A805C7" w14:paraId="0C416625" w14:textId="77777777" w:rsidTr="00F86539">
        <w:trPr>
          <w:trHeight w:val="137"/>
        </w:trPr>
        <w:tc>
          <w:tcPr>
            <w:tcW w:w="1546" w:type="dxa"/>
            <w:gridSpan w:val="2"/>
            <w:vMerge/>
            <w:shd w:val="clear" w:color="auto" w:fill="E5DFEC" w:themeFill="accent4" w:themeFillTint="33"/>
          </w:tcPr>
          <w:p w14:paraId="4AB31DA2" w14:textId="77777777" w:rsidR="003A7DB1" w:rsidRPr="00A805C7" w:rsidRDefault="003A7DB1" w:rsidP="00F86539">
            <w:pPr>
              <w:rPr>
                <w:b/>
              </w:rPr>
            </w:pPr>
          </w:p>
        </w:tc>
        <w:tc>
          <w:tcPr>
            <w:tcW w:w="1830" w:type="dxa"/>
            <w:vMerge/>
            <w:shd w:val="clear" w:color="auto" w:fill="E5DFEC" w:themeFill="accent4" w:themeFillTint="33"/>
          </w:tcPr>
          <w:p w14:paraId="5484B8FA" w14:textId="77777777" w:rsidR="003A7DB1" w:rsidRPr="00A805C7" w:rsidRDefault="003A7DB1" w:rsidP="00F86539">
            <w:pPr>
              <w:rPr>
                <w:b/>
              </w:rPr>
            </w:pPr>
          </w:p>
        </w:tc>
        <w:tc>
          <w:tcPr>
            <w:tcW w:w="559" w:type="dxa"/>
            <w:shd w:val="clear" w:color="auto" w:fill="E5DFEC" w:themeFill="accent4" w:themeFillTint="33"/>
          </w:tcPr>
          <w:p w14:paraId="02B92298"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1370D78B" w14:textId="77777777" w:rsidR="003A7DB1" w:rsidRPr="00AB67FE" w:rsidRDefault="003A7DB1" w:rsidP="00F86539">
            <w:pPr>
              <w:jc w:val="center"/>
              <w:rPr>
                <w:bCs/>
                <w:color w:val="000000"/>
                <w:sz w:val="20"/>
                <w:szCs w:val="20"/>
              </w:rPr>
            </w:pPr>
            <w:r w:rsidRPr="00AB67FE">
              <w:rPr>
                <w:bCs/>
                <w:color w:val="000000"/>
                <w:sz w:val="20"/>
                <w:szCs w:val="20"/>
              </w:rPr>
              <w:t>45.9%</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6B09BD6C" w14:textId="77777777" w:rsidR="003A7DB1" w:rsidRPr="00AB67FE" w:rsidRDefault="003A7DB1" w:rsidP="00F86539">
            <w:pPr>
              <w:jc w:val="center"/>
              <w:rPr>
                <w:bCs/>
                <w:color w:val="000000"/>
                <w:sz w:val="20"/>
                <w:szCs w:val="20"/>
              </w:rPr>
            </w:pPr>
            <w:r w:rsidRPr="00AB67FE">
              <w:rPr>
                <w:bCs/>
                <w:color w:val="000000"/>
                <w:sz w:val="20"/>
                <w:szCs w:val="20"/>
              </w:rPr>
              <w:t>46.7%</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6FB4C57A" w14:textId="77777777" w:rsidR="003A7DB1" w:rsidRPr="00AB67FE" w:rsidRDefault="003A7DB1" w:rsidP="00F86539">
            <w:pPr>
              <w:jc w:val="center"/>
              <w:rPr>
                <w:bCs/>
                <w:color w:val="000000"/>
                <w:sz w:val="20"/>
                <w:szCs w:val="20"/>
              </w:rPr>
            </w:pPr>
            <w:r w:rsidRPr="00AB67FE">
              <w:rPr>
                <w:bCs/>
                <w:color w:val="000000"/>
                <w:sz w:val="20"/>
                <w:szCs w:val="20"/>
              </w:rPr>
              <w:t>45.9%</w:t>
            </w:r>
          </w:p>
        </w:tc>
        <w:tc>
          <w:tcPr>
            <w:tcW w:w="1012" w:type="dxa"/>
            <w:tcBorders>
              <w:top w:val="nil"/>
              <w:left w:val="nil"/>
              <w:bottom w:val="single" w:sz="4" w:space="0" w:color="auto"/>
              <w:right w:val="single" w:sz="4" w:space="0" w:color="auto"/>
            </w:tcBorders>
            <w:shd w:val="clear" w:color="auto" w:fill="E5DFEC" w:themeFill="accent4" w:themeFillTint="33"/>
          </w:tcPr>
          <w:p w14:paraId="0508D33C" w14:textId="77777777" w:rsidR="003A7DB1" w:rsidRPr="00AB67FE" w:rsidRDefault="003A7DB1" w:rsidP="00F86539">
            <w:pPr>
              <w:jc w:val="center"/>
              <w:rPr>
                <w:bCs/>
                <w:color w:val="000000"/>
                <w:sz w:val="20"/>
                <w:szCs w:val="20"/>
              </w:rPr>
            </w:pPr>
            <w:r>
              <w:rPr>
                <w:bCs/>
                <w:color w:val="000000"/>
                <w:sz w:val="20"/>
                <w:szCs w:val="20"/>
              </w:rPr>
              <w:t>50.4%</w:t>
            </w:r>
          </w:p>
        </w:tc>
        <w:tc>
          <w:tcPr>
            <w:tcW w:w="1012" w:type="dxa"/>
            <w:tcBorders>
              <w:top w:val="nil"/>
              <w:left w:val="nil"/>
              <w:bottom w:val="single" w:sz="4" w:space="0" w:color="auto"/>
              <w:right w:val="single" w:sz="4" w:space="0" w:color="auto"/>
            </w:tcBorders>
            <w:shd w:val="clear" w:color="auto" w:fill="E5DFEC" w:themeFill="accent4" w:themeFillTint="33"/>
          </w:tcPr>
          <w:p w14:paraId="3E9C464A" w14:textId="77777777" w:rsidR="003A7DB1" w:rsidRPr="00AB67FE" w:rsidRDefault="003A7DB1" w:rsidP="00F86539">
            <w:pPr>
              <w:jc w:val="center"/>
              <w:rPr>
                <w:bCs/>
                <w:color w:val="000000"/>
                <w:sz w:val="20"/>
                <w:szCs w:val="20"/>
              </w:rPr>
            </w:pPr>
            <w:r>
              <w:rPr>
                <w:bCs/>
                <w:color w:val="000000"/>
                <w:sz w:val="20"/>
                <w:szCs w:val="20"/>
              </w:rPr>
              <w:t>49.5%</w:t>
            </w:r>
          </w:p>
        </w:tc>
      </w:tr>
      <w:tr w:rsidR="003A7DB1" w:rsidRPr="00A805C7" w14:paraId="25FA8013" w14:textId="77777777" w:rsidTr="00F86539">
        <w:trPr>
          <w:trHeight w:val="137"/>
        </w:trPr>
        <w:tc>
          <w:tcPr>
            <w:tcW w:w="1546" w:type="dxa"/>
            <w:gridSpan w:val="2"/>
            <w:vMerge/>
            <w:shd w:val="clear" w:color="auto" w:fill="E5DFEC" w:themeFill="accent4" w:themeFillTint="33"/>
          </w:tcPr>
          <w:p w14:paraId="43F84413" w14:textId="77777777" w:rsidR="003A7DB1" w:rsidRPr="00A805C7" w:rsidRDefault="003A7DB1" w:rsidP="00F86539">
            <w:pPr>
              <w:rPr>
                <w:b/>
              </w:rPr>
            </w:pPr>
          </w:p>
        </w:tc>
        <w:tc>
          <w:tcPr>
            <w:tcW w:w="1830" w:type="dxa"/>
            <w:vMerge/>
            <w:shd w:val="clear" w:color="auto" w:fill="E5DFEC" w:themeFill="accent4" w:themeFillTint="33"/>
          </w:tcPr>
          <w:p w14:paraId="2658744E" w14:textId="77777777" w:rsidR="003A7DB1" w:rsidRPr="00A805C7" w:rsidRDefault="003A7DB1" w:rsidP="00F86539">
            <w:pPr>
              <w:rPr>
                <w:b/>
              </w:rPr>
            </w:pPr>
          </w:p>
        </w:tc>
        <w:tc>
          <w:tcPr>
            <w:tcW w:w="559" w:type="dxa"/>
            <w:shd w:val="clear" w:color="auto" w:fill="E5DFEC" w:themeFill="accent4" w:themeFillTint="33"/>
          </w:tcPr>
          <w:p w14:paraId="2A72A14A"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0AA25C44" w14:textId="77777777" w:rsidR="003A7DB1" w:rsidRPr="00AB67FE" w:rsidRDefault="003A7DB1" w:rsidP="00F86539">
            <w:pPr>
              <w:jc w:val="center"/>
              <w:rPr>
                <w:bCs/>
                <w:color w:val="000000"/>
                <w:sz w:val="20"/>
                <w:szCs w:val="20"/>
              </w:rPr>
            </w:pPr>
            <w:r w:rsidRPr="00AB67FE">
              <w:rPr>
                <w:bCs/>
                <w:color w:val="000000"/>
                <w:sz w:val="20"/>
                <w:szCs w:val="20"/>
              </w:rPr>
              <w:t>24.5%</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11BA6204" w14:textId="77777777" w:rsidR="003A7DB1" w:rsidRPr="00AB67FE" w:rsidRDefault="003A7DB1" w:rsidP="00F86539">
            <w:pPr>
              <w:jc w:val="center"/>
              <w:rPr>
                <w:bCs/>
                <w:color w:val="000000"/>
                <w:sz w:val="20"/>
                <w:szCs w:val="20"/>
              </w:rPr>
            </w:pPr>
            <w:r w:rsidRPr="00AB67FE">
              <w:rPr>
                <w:bCs/>
                <w:color w:val="000000"/>
                <w:sz w:val="20"/>
                <w:szCs w:val="20"/>
              </w:rPr>
              <w:t>22.7%</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364EE79B" w14:textId="77777777" w:rsidR="003A7DB1" w:rsidRPr="00AB67FE" w:rsidRDefault="003A7DB1" w:rsidP="00F86539">
            <w:pPr>
              <w:jc w:val="center"/>
              <w:rPr>
                <w:bCs/>
                <w:color w:val="000000"/>
                <w:sz w:val="20"/>
                <w:szCs w:val="20"/>
              </w:rPr>
            </w:pPr>
            <w:r w:rsidRPr="00AB67FE">
              <w:rPr>
                <w:bCs/>
                <w:color w:val="000000"/>
                <w:sz w:val="20"/>
                <w:szCs w:val="20"/>
              </w:rPr>
              <w:t>25.4%</w:t>
            </w:r>
          </w:p>
        </w:tc>
        <w:tc>
          <w:tcPr>
            <w:tcW w:w="1012" w:type="dxa"/>
            <w:tcBorders>
              <w:top w:val="nil"/>
              <w:left w:val="nil"/>
              <w:bottom w:val="single" w:sz="4" w:space="0" w:color="auto"/>
              <w:right w:val="single" w:sz="4" w:space="0" w:color="auto"/>
            </w:tcBorders>
            <w:shd w:val="clear" w:color="auto" w:fill="E5DFEC" w:themeFill="accent4" w:themeFillTint="33"/>
          </w:tcPr>
          <w:p w14:paraId="0C17E8F9" w14:textId="77777777" w:rsidR="003A7DB1" w:rsidRPr="00AB67FE" w:rsidRDefault="003A7DB1" w:rsidP="00F86539">
            <w:pPr>
              <w:jc w:val="center"/>
              <w:rPr>
                <w:bCs/>
                <w:color w:val="000000"/>
                <w:sz w:val="20"/>
                <w:szCs w:val="20"/>
              </w:rPr>
            </w:pPr>
            <w:r>
              <w:rPr>
                <w:bCs/>
                <w:color w:val="000000"/>
                <w:sz w:val="20"/>
                <w:szCs w:val="20"/>
              </w:rPr>
              <w:t>17.4%</w:t>
            </w:r>
          </w:p>
        </w:tc>
        <w:tc>
          <w:tcPr>
            <w:tcW w:w="1012" w:type="dxa"/>
            <w:tcBorders>
              <w:top w:val="nil"/>
              <w:left w:val="nil"/>
              <w:bottom w:val="single" w:sz="4" w:space="0" w:color="auto"/>
              <w:right w:val="single" w:sz="4" w:space="0" w:color="auto"/>
            </w:tcBorders>
            <w:shd w:val="clear" w:color="auto" w:fill="E5DFEC" w:themeFill="accent4" w:themeFillTint="33"/>
          </w:tcPr>
          <w:p w14:paraId="0C514CC3" w14:textId="77777777" w:rsidR="003A7DB1" w:rsidRPr="00AB67FE" w:rsidRDefault="003A7DB1" w:rsidP="00F86539">
            <w:pPr>
              <w:jc w:val="center"/>
              <w:rPr>
                <w:bCs/>
                <w:color w:val="000000"/>
                <w:sz w:val="20"/>
                <w:szCs w:val="20"/>
              </w:rPr>
            </w:pPr>
            <w:r>
              <w:rPr>
                <w:bCs/>
                <w:color w:val="000000"/>
                <w:sz w:val="20"/>
                <w:szCs w:val="20"/>
              </w:rPr>
              <w:t>10.0%</w:t>
            </w:r>
          </w:p>
        </w:tc>
      </w:tr>
      <w:tr w:rsidR="003A7DB1" w:rsidRPr="00A805C7" w14:paraId="3331DFAD" w14:textId="77777777" w:rsidTr="00F86539">
        <w:trPr>
          <w:trHeight w:val="137"/>
        </w:trPr>
        <w:tc>
          <w:tcPr>
            <w:tcW w:w="1546" w:type="dxa"/>
            <w:gridSpan w:val="2"/>
            <w:vMerge/>
            <w:shd w:val="clear" w:color="auto" w:fill="E5DFEC" w:themeFill="accent4" w:themeFillTint="33"/>
          </w:tcPr>
          <w:p w14:paraId="16102B54" w14:textId="77777777" w:rsidR="003A7DB1" w:rsidRPr="00A805C7" w:rsidRDefault="003A7DB1" w:rsidP="00F86539">
            <w:pPr>
              <w:rPr>
                <w:b/>
              </w:rPr>
            </w:pPr>
          </w:p>
        </w:tc>
        <w:tc>
          <w:tcPr>
            <w:tcW w:w="1830" w:type="dxa"/>
            <w:vMerge/>
            <w:shd w:val="clear" w:color="auto" w:fill="E5DFEC" w:themeFill="accent4" w:themeFillTint="33"/>
          </w:tcPr>
          <w:p w14:paraId="055AE181" w14:textId="77777777" w:rsidR="003A7DB1" w:rsidRPr="00A805C7" w:rsidRDefault="003A7DB1" w:rsidP="00F86539">
            <w:pPr>
              <w:rPr>
                <w:b/>
              </w:rPr>
            </w:pPr>
          </w:p>
        </w:tc>
        <w:tc>
          <w:tcPr>
            <w:tcW w:w="559" w:type="dxa"/>
            <w:shd w:val="clear" w:color="auto" w:fill="E5DFEC" w:themeFill="accent4" w:themeFillTint="33"/>
          </w:tcPr>
          <w:p w14:paraId="0A89B6E2"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6039A53C" w14:textId="77777777" w:rsidR="003A7DB1" w:rsidRPr="00AB67FE" w:rsidRDefault="003A7DB1" w:rsidP="00F86539">
            <w:pPr>
              <w:jc w:val="center"/>
              <w:rPr>
                <w:bCs/>
                <w:color w:val="000000"/>
                <w:sz w:val="20"/>
                <w:szCs w:val="20"/>
              </w:rPr>
            </w:pPr>
            <w:r w:rsidRPr="00AB67FE">
              <w:rPr>
                <w:bCs/>
                <w:color w:val="000000"/>
                <w:sz w:val="20"/>
                <w:szCs w:val="20"/>
              </w:rPr>
              <w:t>6.3%</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1E84E449" w14:textId="77777777" w:rsidR="003A7DB1" w:rsidRPr="00AB67FE" w:rsidRDefault="003A7DB1" w:rsidP="00F86539">
            <w:pPr>
              <w:jc w:val="center"/>
              <w:rPr>
                <w:bCs/>
                <w:color w:val="000000"/>
                <w:sz w:val="20"/>
                <w:szCs w:val="20"/>
              </w:rPr>
            </w:pPr>
            <w:r w:rsidRPr="00AB67FE">
              <w:rPr>
                <w:bCs/>
                <w:color w:val="000000"/>
                <w:sz w:val="20"/>
                <w:szCs w:val="20"/>
              </w:rPr>
              <w:t>5.2%</w:t>
            </w:r>
          </w:p>
        </w:tc>
        <w:tc>
          <w:tcPr>
            <w:tcW w:w="1012" w:type="dxa"/>
            <w:tcBorders>
              <w:top w:val="nil"/>
              <w:left w:val="nil"/>
              <w:bottom w:val="single" w:sz="4" w:space="0" w:color="auto"/>
              <w:right w:val="single" w:sz="4" w:space="0" w:color="auto"/>
            </w:tcBorders>
            <w:shd w:val="clear" w:color="auto" w:fill="E5DFEC" w:themeFill="accent4" w:themeFillTint="33"/>
            <w:vAlign w:val="center"/>
          </w:tcPr>
          <w:p w14:paraId="6B36972A" w14:textId="77777777" w:rsidR="003A7DB1" w:rsidRPr="00AB67FE" w:rsidRDefault="003A7DB1" w:rsidP="00F86539">
            <w:pPr>
              <w:jc w:val="center"/>
              <w:rPr>
                <w:bCs/>
                <w:color w:val="000000"/>
                <w:sz w:val="20"/>
                <w:szCs w:val="20"/>
              </w:rPr>
            </w:pPr>
            <w:r w:rsidRPr="00AB67FE">
              <w:rPr>
                <w:bCs/>
                <w:color w:val="000000"/>
                <w:sz w:val="20"/>
                <w:szCs w:val="20"/>
              </w:rPr>
              <w:t>5.2%</w:t>
            </w:r>
          </w:p>
        </w:tc>
        <w:tc>
          <w:tcPr>
            <w:tcW w:w="1012" w:type="dxa"/>
            <w:tcBorders>
              <w:top w:val="nil"/>
              <w:left w:val="nil"/>
              <w:bottom w:val="single" w:sz="4" w:space="0" w:color="auto"/>
              <w:right w:val="single" w:sz="4" w:space="0" w:color="auto"/>
            </w:tcBorders>
            <w:shd w:val="clear" w:color="auto" w:fill="E5DFEC" w:themeFill="accent4" w:themeFillTint="33"/>
          </w:tcPr>
          <w:p w14:paraId="28520D83" w14:textId="77777777" w:rsidR="003A7DB1" w:rsidRPr="00AB67FE" w:rsidRDefault="003A7DB1" w:rsidP="00F86539">
            <w:pPr>
              <w:jc w:val="center"/>
              <w:rPr>
                <w:bCs/>
                <w:color w:val="000000"/>
                <w:sz w:val="20"/>
                <w:szCs w:val="20"/>
              </w:rPr>
            </w:pPr>
            <w:r>
              <w:rPr>
                <w:bCs/>
                <w:color w:val="000000"/>
                <w:sz w:val="20"/>
                <w:szCs w:val="20"/>
              </w:rPr>
              <w:t>1.0%</w:t>
            </w:r>
          </w:p>
        </w:tc>
        <w:tc>
          <w:tcPr>
            <w:tcW w:w="1012" w:type="dxa"/>
            <w:tcBorders>
              <w:top w:val="nil"/>
              <w:left w:val="nil"/>
              <w:bottom w:val="single" w:sz="4" w:space="0" w:color="auto"/>
              <w:right w:val="single" w:sz="4" w:space="0" w:color="auto"/>
            </w:tcBorders>
            <w:shd w:val="clear" w:color="auto" w:fill="E5DFEC" w:themeFill="accent4" w:themeFillTint="33"/>
          </w:tcPr>
          <w:p w14:paraId="6EDD19C0" w14:textId="77777777" w:rsidR="003A7DB1" w:rsidRPr="00AB67FE" w:rsidRDefault="003A7DB1" w:rsidP="00F86539">
            <w:pPr>
              <w:jc w:val="center"/>
              <w:rPr>
                <w:bCs/>
                <w:color w:val="000000"/>
                <w:sz w:val="20"/>
                <w:szCs w:val="20"/>
              </w:rPr>
            </w:pPr>
            <w:r>
              <w:rPr>
                <w:bCs/>
                <w:color w:val="000000"/>
                <w:sz w:val="20"/>
                <w:szCs w:val="20"/>
              </w:rPr>
              <w:t>0.2%</w:t>
            </w:r>
          </w:p>
        </w:tc>
      </w:tr>
      <w:tr w:rsidR="003A7DB1" w:rsidRPr="00A805C7" w14:paraId="1A05694F" w14:textId="77777777" w:rsidTr="00F86539">
        <w:trPr>
          <w:gridAfter w:val="8"/>
          <w:wAfter w:w="7944" w:type="dxa"/>
          <w:trHeight w:val="262"/>
        </w:trPr>
        <w:tc>
          <w:tcPr>
            <w:tcW w:w="1051" w:type="dxa"/>
          </w:tcPr>
          <w:p w14:paraId="1B5EAC51" w14:textId="77777777" w:rsidR="003A7DB1" w:rsidRPr="00A805C7" w:rsidRDefault="003A7DB1" w:rsidP="00F86539">
            <w:pPr>
              <w:rPr>
                <w:b/>
              </w:rPr>
            </w:pPr>
          </w:p>
        </w:tc>
      </w:tr>
      <w:tr w:rsidR="003A7DB1" w:rsidRPr="00A805C7" w14:paraId="27EAEF50" w14:textId="77777777" w:rsidTr="00F86539">
        <w:trPr>
          <w:trHeight w:val="262"/>
        </w:trPr>
        <w:tc>
          <w:tcPr>
            <w:tcW w:w="1546" w:type="dxa"/>
            <w:gridSpan w:val="2"/>
            <w:vMerge w:val="restart"/>
            <w:shd w:val="clear" w:color="auto" w:fill="C6D9F1" w:themeFill="text2" w:themeFillTint="33"/>
          </w:tcPr>
          <w:p w14:paraId="5CA5B2EC" w14:textId="77777777" w:rsidR="003A7DB1" w:rsidRPr="00A805C7" w:rsidRDefault="003A7DB1" w:rsidP="00F86539">
            <w:pPr>
              <w:rPr>
                <w:b/>
              </w:rPr>
            </w:pPr>
            <w:r w:rsidRPr="00A805C7">
              <w:rPr>
                <w:b/>
              </w:rPr>
              <w:t>Schools</w:t>
            </w:r>
          </w:p>
          <w:p w14:paraId="5BCDDC8D" w14:textId="77777777" w:rsidR="003A7DB1" w:rsidRPr="00A805C7" w:rsidRDefault="003A7DB1" w:rsidP="00F86539">
            <w:pPr>
              <w:rPr>
                <w:b/>
              </w:rPr>
            </w:pPr>
          </w:p>
        </w:tc>
        <w:tc>
          <w:tcPr>
            <w:tcW w:w="1830" w:type="dxa"/>
            <w:vMerge w:val="restart"/>
            <w:shd w:val="clear" w:color="auto" w:fill="C6D9F1" w:themeFill="text2" w:themeFillTint="33"/>
          </w:tcPr>
          <w:p w14:paraId="0392FEBE" w14:textId="77777777" w:rsidR="003A7DB1" w:rsidRPr="00A805C7" w:rsidRDefault="003A7DB1" w:rsidP="00F86539">
            <w:pPr>
              <w:rPr>
                <w:b/>
              </w:rPr>
            </w:pPr>
            <w:r w:rsidRPr="00A805C7">
              <w:rPr>
                <w:b/>
              </w:rPr>
              <w:t>SHS</w:t>
            </w:r>
          </w:p>
        </w:tc>
        <w:tc>
          <w:tcPr>
            <w:tcW w:w="559" w:type="dxa"/>
            <w:shd w:val="clear" w:color="auto" w:fill="C6D9F1" w:themeFill="text2" w:themeFillTint="33"/>
          </w:tcPr>
          <w:p w14:paraId="3943799E"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6C9D7DE2" w14:textId="77777777" w:rsidR="003A7DB1" w:rsidRPr="00E90F68" w:rsidRDefault="003A7DB1" w:rsidP="00F86539">
            <w:pPr>
              <w:jc w:val="center"/>
              <w:rPr>
                <w:sz w:val="20"/>
                <w:szCs w:val="20"/>
              </w:rPr>
            </w:pPr>
            <w:r w:rsidRPr="00E90F68">
              <w:rPr>
                <w:sz w:val="20"/>
                <w:szCs w:val="20"/>
              </w:rPr>
              <w:t>19.0%</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70F33EFC" w14:textId="77777777" w:rsidR="003A7DB1" w:rsidRPr="00E90F68" w:rsidRDefault="003A7DB1" w:rsidP="00F86539">
            <w:pPr>
              <w:jc w:val="center"/>
              <w:rPr>
                <w:sz w:val="20"/>
                <w:szCs w:val="20"/>
              </w:rPr>
            </w:pPr>
            <w:r w:rsidRPr="00E90F68">
              <w:rPr>
                <w:sz w:val="20"/>
                <w:szCs w:val="20"/>
              </w:rPr>
              <w:t>26.2%</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3EC43B5D" w14:textId="77777777" w:rsidR="003A7DB1" w:rsidRPr="00E90F68" w:rsidRDefault="003A7DB1" w:rsidP="00F86539">
            <w:pPr>
              <w:jc w:val="center"/>
              <w:rPr>
                <w:sz w:val="20"/>
                <w:szCs w:val="20"/>
              </w:rPr>
            </w:pPr>
            <w:r w:rsidRPr="00E90F68">
              <w:rPr>
                <w:sz w:val="20"/>
                <w:szCs w:val="20"/>
              </w:rPr>
              <w:t>27.9%</w:t>
            </w:r>
          </w:p>
        </w:tc>
        <w:tc>
          <w:tcPr>
            <w:tcW w:w="1012" w:type="dxa"/>
            <w:tcBorders>
              <w:top w:val="single" w:sz="4" w:space="0" w:color="auto"/>
              <w:left w:val="nil"/>
              <w:bottom w:val="single" w:sz="4" w:space="0" w:color="auto"/>
              <w:right w:val="single" w:sz="4" w:space="0" w:color="auto"/>
            </w:tcBorders>
            <w:shd w:val="clear" w:color="auto" w:fill="C6D9F1" w:themeFill="text2" w:themeFillTint="33"/>
          </w:tcPr>
          <w:p w14:paraId="09263555" w14:textId="77777777" w:rsidR="003A7DB1" w:rsidRPr="00E90F68" w:rsidRDefault="003A7DB1" w:rsidP="00F86539">
            <w:pPr>
              <w:jc w:val="center"/>
              <w:rPr>
                <w:sz w:val="20"/>
                <w:szCs w:val="20"/>
              </w:rPr>
            </w:pPr>
            <w:r>
              <w:rPr>
                <w:sz w:val="20"/>
                <w:szCs w:val="20"/>
              </w:rPr>
              <w:t>33.5%</w:t>
            </w:r>
          </w:p>
        </w:tc>
        <w:tc>
          <w:tcPr>
            <w:tcW w:w="1012" w:type="dxa"/>
            <w:tcBorders>
              <w:top w:val="single" w:sz="4" w:space="0" w:color="auto"/>
              <w:left w:val="nil"/>
              <w:bottom w:val="single" w:sz="4" w:space="0" w:color="auto"/>
              <w:right w:val="single" w:sz="4" w:space="0" w:color="auto"/>
            </w:tcBorders>
            <w:shd w:val="clear" w:color="auto" w:fill="C6D9F1" w:themeFill="text2" w:themeFillTint="33"/>
          </w:tcPr>
          <w:p w14:paraId="19D8A97D" w14:textId="77777777" w:rsidR="003A7DB1" w:rsidRPr="00E90F68" w:rsidRDefault="003A7DB1" w:rsidP="00F86539">
            <w:pPr>
              <w:jc w:val="center"/>
              <w:rPr>
                <w:sz w:val="20"/>
                <w:szCs w:val="20"/>
              </w:rPr>
            </w:pPr>
            <w:r>
              <w:rPr>
                <w:sz w:val="20"/>
                <w:szCs w:val="20"/>
              </w:rPr>
              <w:t>32.8%</w:t>
            </w:r>
          </w:p>
        </w:tc>
      </w:tr>
      <w:tr w:rsidR="003A7DB1" w:rsidRPr="00A805C7" w14:paraId="68EAA8AB" w14:textId="77777777" w:rsidTr="00F86539">
        <w:trPr>
          <w:trHeight w:val="137"/>
        </w:trPr>
        <w:tc>
          <w:tcPr>
            <w:tcW w:w="1546" w:type="dxa"/>
            <w:gridSpan w:val="2"/>
            <w:vMerge/>
            <w:shd w:val="clear" w:color="auto" w:fill="C6D9F1" w:themeFill="text2" w:themeFillTint="33"/>
          </w:tcPr>
          <w:p w14:paraId="7AEB8DCD" w14:textId="77777777" w:rsidR="003A7DB1" w:rsidRPr="00A805C7" w:rsidRDefault="003A7DB1" w:rsidP="00F86539">
            <w:pPr>
              <w:rPr>
                <w:b/>
              </w:rPr>
            </w:pPr>
          </w:p>
        </w:tc>
        <w:tc>
          <w:tcPr>
            <w:tcW w:w="1830" w:type="dxa"/>
            <w:vMerge/>
            <w:shd w:val="clear" w:color="auto" w:fill="C6D9F1" w:themeFill="text2" w:themeFillTint="33"/>
          </w:tcPr>
          <w:p w14:paraId="39ABE516" w14:textId="77777777" w:rsidR="003A7DB1" w:rsidRPr="00A805C7" w:rsidRDefault="003A7DB1" w:rsidP="00F86539">
            <w:pPr>
              <w:rPr>
                <w:b/>
              </w:rPr>
            </w:pPr>
          </w:p>
        </w:tc>
        <w:tc>
          <w:tcPr>
            <w:tcW w:w="559" w:type="dxa"/>
            <w:shd w:val="clear" w:color="auto" w:fill="C6D9F1" w:themeFill="text2" w:themeFillTint="33"/>
          </w:tcPr>
          <w:p w14:paraId="12806153"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622268F2" w14:textId="77777777" w:rsidR="003A7DB1" w:rsidRPr="00E90F68" w:rsidRDefault="003A7DB1" w:rsidP="00F86539">
            <w:pPr>
              <w:jc w:val="center"/>
              <w:rPr>
                <w:sz w:val="20"/>
                <w:szCs w:val="20"/>
              </w:rPr>
            </w:pPr>
            <w:r w:rsidRPr="00E90F68">
              <w:rPr>
                <w:sz w:val="20"/>
                <w:szCs w:val="20"/>
              </w:rPr>
              <w:t>40.3%</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5D20E3CE" w14:textId="77777777" w:rsidR="003A7DB1" w:rsidRPr="00E90F68" w:rsidRDefault="003A7DB1" w:rsidP="00F86539">
            <w:pPr>
              <w:jc w:val="center"/>
              <w:rPr>
                <w:sz w:val="20"/>
                <w:szCs w:val="20"/>
              </w:rPr>
            </w:pPr>
            <w:r w:rsidRPr="00E90F68">
              <w:rPr>
                <w:sz w:val="20"/>
                <w:szCs w:val="20"/>
              </w:rPr>
              <w:t>36.6%</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51D03226" w14:textId="77777777" w:rsidR="003A7DB1" w:rsidRPr="00E90F68" w:rsidRDefault="003A7DB1" w:rsidP="00F86539">
            <w:pPr>
              <w:jc w:val="center"/>
              <w:rPr>
                <w:sz w:val="20"/>
                <w:szCs w:val="20"/>
              </w:rPr>
            </w:pPr>
            <w:r w:rsidRPr="00E90F68">
              <w:rPr>
                <w:sz w:val="20"/>
                <w:szCs w:val="20"/>
              </w:rPr>
              <w:t>43.9%</w:t>
            </w:r>
          </w:p>
        </w:tc>
        <w:tc>
          <w:tcPr>
            <w:tcW w:w="1012" w:type="dxa"/>
            <w:tcBorders>
              <w:top w:val="nil"/>
              <w:left w:val="nil"/>
              <w:bottom w:val="single" w:sz="4" w:space="0" w:color="auto"/>
              <w:right w:val="single" w:sz="4" w:space="0" w:color="auto"/>
            </w:tcBorders>
            <w:shd w:val="clear" w:color="auto" w:fill="C6D9F1" w:themeFill="text2" w:themeFillTint="33"/>
          </w:tcPr>
          <w:p w14:paraId="3B20AD41" w14:textId="77777777" w:rsidR="003A7DB1" w:rsidRPr="00E90F68" w:rsidRDefault="003A7DB1" w:rsidP="00F86539">
            <w:pPr>
              <w:jc w:val="center"/>
              <w:rPr>
                <w:sz w:val="20"/>
                <w:szCs w:val="20"/>
              </w:rPr>
            </w:pPr>
            <w:r>
              <w:rPr>
                <w:sz w:val="20"/>
                <w:szCs w:val="20"/>
              </w:rPr>
              <w:t>48.2%</w:t>
            </w:r>
          </w:p>
        </w:tc>
        <w:tc>
          <w:tcPr>
            <w:tcW w:w="1012" w:type="dxa"/>
            <w:tcBorders>
              <w:top w:val="nil"/>
              <w:left w:val="nil"/>
              <w:bottom w:val="single" w:sz="4" w:space="0" w:color="auto"/>
              <w:right w:val="single" w:sz="4" w:space="0" w:color="auto"/>
            </w:tcBorders>
            <w:shd w:val="clear" w:color="auto" w:fill="C6D9F1" w:themeFill="text2" w:themeFillTint="33"/>
          </w:tcPr>
          <w:p w14:paraId="6FA35B18" w14:textId="77777777" w:rsidR="003A7DB1" w:rsidRPr="00E90F68" w:rsidRDefault="003A7DB1" w:rsidP="00F86539">
            <w:pPr>
              <w:jc w:val="center"/>
              <w:rPr>
                <w:sz w:val="20"/>
                <w:szCs w:val="20"/>
              </w:rPr>
            </w:pPr>
            <w:r>
              <w:rPr>
                <w:sz w:val="20"/>
                <w:szCs w:val="20"/>
              </w:rPr>
              <w:t>37.7%</w:t>
            </w:r>
          </w:p>
        </w:tc>
      </w:tr>
      <w:tr w:rsidR="003A7DB1" w:rsidRPr="00A805C7" w14:paraId="6F803555" w14:textId="77777777" w:rsidTr="00F86539">
        <w:trPr>
          <w:trHeight w:val="137"/>
        </w:trPr>
        <w:tc>
          <w:tcPr>
            <w:tcW w:w="1546" w:type="dxa"/>
            <w:gridSpan w:val="2"/>
            <w:vMerge/>
            <w:shd w:val="clear" w:color="auto" w:fill="C6D9F1" w:themeFill="text2" w:themeFillTint="33"/>
          </w:tcPr>
          <w:p w14:paraId="0D559931" w14:textId="77777777" w:rsidR="003A7DB1" w:rsidRPr="00A805C7" w:rsidRDefault="003A7DB1" w:rsidP="00F86539">
            <w:pPr>
              <w:rPr>
                <w:b/>
              </w:rPr>
            </w:pPr>
          </w:p>
        </w:tc>
        <w:tc>
          <w:tcPr>
            <w:tcW w:w="1830" w:type="dxa"/>
            <w:vMerge/>
            <w:shd w:val="clear" w:color="auto" w:fill="C6D9F1" w:themeFill="text2" w:themeFillTint="33"/>
          </w:tcPr>
          <w:p w14:paraId="27E2A3F3" w14:textId="77777777" w:rsidR="003A7DB1" w:rsidRPr="00A805C7" w:rsidRDefault="003A7DB1" w:rsidP="00F86539">
            <w:pPr>
              <w:rPr>
                <w:b/>
              </w:rPr>
            </w:pPr>
          </w:p>
        </w:tc>
        <w:tc>
          <w:tcPr>
            <w:tcW w:w="559" w:type="dxa"/>
            <w:shd w:val="clear" w:color="auto" w:fill="C6D9F1" w:themeFill="text2" w:themeFillTint="33"/>
          </w:tcPr>
          <w:p w14:paraId="3CB86F21"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0A8C1444" w14:textId="77777777" w:rsidR="003A7DB1" w:rsidRPr="00E90F68" w:rsidRDefault="003A7DB1" w:rsidP="00F86539">
            <w:pPr>
              <w:jc w:val="center"/>
              <w:rPr>
                <w:sz w:val="20"/>
                <w:szCs w:val="20"/>
              </w:rPr>
            </w:pPr>
            <w:r w:rsidRPr="00E90F68">
              <w:rPr>
                <w:sz w:val="20"/>
                <w:szCs w:val="20"/>
              </w:rPr>
              <w:t>25.4%</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3AF22EEC" w14:textId="77777777" w:rsidR="003A7DB1" w:rsidRPr="00E90F68" w:rsidRDefault="003A7DB1" w:rsidP="00F86539">
            <w:pPr>
              <w:jc w:val="center"/>
              <w:rPr>
                <w:sz w:val="20"/>
                <w:szCs w:val="20"/>
              </w:rPr>
            </w:pPr>
            <w:r w:rsidRPr="00E90F68">
              <w:rPr>
                <w:sz w:val="20"/>
                <w:szCs w:val="20"/>
              </w:rPr>
              <w:t>23.1%</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77FEF2BE" w14:textId="77777777" w:rsidR="003A7DB1" w:rsidRPr="00E90F68" w:rsidRDefault="003A7DB1" w:rsidP="00F86539">
            <w:pPr>
              <w:jc w:val="center"/>
              <w:rPr>
                <w:sz w:val="20"/>
                <w:szCs w:val="20"/>
              </w:rPr>
            </w:pPr>
            <w:r w:rsidRPr="00E90F68">
              <w:rPr>
                <w:sz w:val="20"/>
                <w:szCs w:val="20"/>
              </w:rPr>
              <w:t>21.7%</w:t>
            </w:r>
          </w:p>
        </w:tc>
        <w:tc>
          <w:tcPr>
            <w:tcW w:w="1012" w:type="dxa"/>
            <w:tcBorders>
              <w:top w:val="nil"/>
              <w:left w:val="nil"/>
              <w:bottom w:val="single" w:sz="4" w:space="0" w:color="auto"/>
              <w:right w:val="single" w:sz="4" w:space="0" w:color="auto"/>
            </w:tcBorders>
            <w:shd w:val="clear" w:color="auto" w:fill="C6D9F1" w:themeFill="text2" w:themeFillTint="33"/>
          </w:tcPr>
          <w:p w14:paraId="0AB34927" w14:textId="77777777" w:rsidR="003A7DB1" w:rsidRPr="00E90F68" w:rsidRDefault="003A7DB1" w:rsidP="00F86539">
            <w:pPr>
              <w:jc w:val="center"/>
              <w:rPr>
                <w:sz w:val="20"/>
                <w:szCs w:val="20"/>
              </w:rPr>
            </w:pPr>
            <w:r>
              <w:rPr>
                <w:sz w:val="20"/>
                <w:szCs w:val="20"/>
              </w:rPr>
              <w:t>14.7%</w:t>
            </w:r>
          </w:p>
        </w:tc>
        <w:tc>
          <w:tcPr>
            <w:tcW w:w="1012" w:type="dxa"/>
            <w:tcBorders>
              <w:top w:val="nil"/>
              <w:left w:val="nil"/>
              <w:bottom w:val="single" w:sz="4" w:space="0" w:color="auto"/>
              <w:right w:val="single" w:sz="4" w:space="0" w:color="auto"/>
            </w:tcBorders>
            <w:shd w:val="clear" w:color="auto" w:fill="C6D9F1" w:themeFill="text2" w:themeFillTint="33"/>
          </w:tcPr>
          <w:p w14:paraId="1B0A26D3" w14:textId="77777777" w:rsidR="003A7DB1" w:rsidRPr="00E90F68" w:rsidRDefault="003A7DB1" w:rsidP="00F86539">
            <w:pPr>
              <w:jc w:val="center"/>
              <w:rPr>
                <w:sz w:val="20"/>
                <w:szCs w:val="20"/>
              </w:rPr>
            </w:pPr>
            <w:r>
              <w:rPr>
                <w:sz w:val="20"/>
                <w:szCs w:val="20"/>
              </w:rPr>
              <w:t>20.5%</w:t>
            </w:r>
          </w:p>
        </w:tc>
      </w:tr>
      <w:tr w:rsidR="003A7DB1" w:rsidRPr="00A805C7" w14:paraId="633DBE24" w14:textId="77777777" w:rsidTr="00F86539">
        <w:trPr>
          <w:trHeight w:val="137"/>
        </w:trPr>
        <w:tc>
          <w:tcPr>
            <w:tcW w:w="1546" w:type="dxa"/>
            <w:gridSpan w:val="2"/>
            <w:vMerge/>
            <w:shd w:val="clear" w:color="auto" w:fill="C6D9F1" w:themeFill="text2" w:themeFillTint="33"/>
          </w:tcPr>
          <w:p w14:paraId="248ADF10" w14:textId="77777777" w:rsidR="003A7DB1" w:rsidRPr="00A805C7" w:rsidRDefault="003A7DB1" w:rsidP="00F86539">
            <w:pPr>
              <w:rPr>
                <w:b/>
              </w:rPr>
            </w:pPr>
          </w:p>
        </w:tc>
        <w:tc>
          <w:tcPr>
            <w:tcW w:w="1830" w:type="dxa"/>
            <w:vMerge/>
            <w:shd w:val="clear" w:color="auto" w:fill="C6D9F1" w:themeFill="text2" w:themeFillTint="33"/>
          </w:tcPr>
          <w:p w14:paraId="7E9C32EA" w14:textId="77777777" w:rsidR="003A7DB1" w:rsidRPr="00A805C7" w:rsidRDefault="003A7DB1" w:rsidP="00F86539">
            <w:pPr>
              <w:rPr>
                <w:b/>
              </w:rPr>
            </w:pPr>
          </w:p>
        </w:tc>
        <w:tc>
          <w:tcPr>
            <w:tcW w:w="559" w:type="dxa"/>
            <w:shd w:val="clear" w:color="auto" w:fill="C6D9F1" w:themeFill="text2" w:themeFillTint="33"/>
          </w:tcPr>
          <w:p w14:paraId="495A2D7F" w14:textId="77777777" w:rsidR="003A7DB1" w:rsidRPr="00A805C7" w:rsidRDefault="003A7DB1" w:rsidP="00F86539">
            <w:pPr>
              <w:rPr>
                <w:b/>
              </w:rPr>
            </w:pPr>
            <w:r w:rsidRPr="00A805C7">
              <w:rPr>
                <w:b/>
              </w:rPr>
              <w:t>3rd</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23904FF5" w14:textId="77777777" w:rsidR="003A7DB1" w:rsidRPr="00E90F68" w:rsidRDefault="003A7DB1" w:rsidP="00F86539">
            <w:pPr>
              <w:jc w:val="center"/>
              <w:rPr>
                <w:sz w:val="20"/>
                <w:szCs w:val="20"/>
              </w:rPr>
            </w:pPr>
            <w:r>
              <w:rPr>
                <w:sz w:val="20"/>
                <w:szCs w:val="20"/>
              </w:rPr>
              <w:t>15.3</w:t>
            </w:r>
            <w:r w:rsidRPr="00E90F68">
              <w:rPr>
                <w:sz w:val="20"/>
                <w:szCs w:val="20"/>
              </w:rPr>
              <w:t>%</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72583647" w14:textId="77777777" w:rsidR="003A7DB1" w:rsidRPr="00E90F68" w:rsidRDefault="003A7DB1" w:rsidP="00F86539">
            <w:pPr>
              <w:jc w:val="center"/>
              <w:rPr>
                <w:sz w:val="20"/>
                <w:szCs w:val="20"/>
              </w:rPr>
            </w:pPr>
            <w:r>
              <w:rPr>
                <w:sz w:val="20"/>
                <w:szCs w:val="20"/>
              </w:rPr>
              <w:t>14.1</w:t>
            </w:r>
            <w:r w:rsidRPr="00E90F68">
              <w:rPr>
                <w:sz w:val="20"/>
                <w:szCs w:val="20"/>
              </w:rPr>
              <w:t>%</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3D273E8D" w14:textId="77777777" w:rsidR="003A7DB1" w:rsidRPr="00E90F68" w:rsidRDefault="003A7DB1" w:rsidP="00F86539">
            <w:pPr>
              <w:jc w:val="center"/>
              <w:rPr>
                <w:sz w:val="20"/>
                <w:szCs w:val="20"/>
              </w:rPr>
            </w:pPr>
            <w:r>
              <w:rPr>
                <w:sz w:val="20"/>
                <w:szCs w:val="20"/>
              </w:rPr>
              <w:t>6.5</w:t>
            </w:r>
            <w:r w:rsidRPr="00E90F68">
              <w:rPr>
                <w:sz w:val="20"/>
                <w:szCs w:val="20"/>
              </w:rPr>
              <w:t>%</w:t>
            </w:r>
          </w:p>
        </w:tc>
        <w:tc>
          <w:tcPr>
            <w:tcW w:w="1012" w:type="dxa"/>
            <w:tcBorders>
              <w:top w:val="single" w:sz="4" w:space="0" w:color="auto"/>
              <w:left w:val="nil"/>
              <w:bottom w:val="single" w:sz="4" w:space="0" w:color="auto"/>
              <w:right w:val="single" w:sz="4" w:space="0" w:color="auto"/>
            </w:tcBorders>
            <w:shd w:val="clear" w:color="auto" w:fill="C6D9F1" w:themeFill="text2" w:themeFillTint="33"/>
          </w:tcPr>
          <w:p w14:paraId="25976B56" w14:textId="77777777" w:rsidR="003A7DB1" w:rsidRPr="00E90F68" w:rsidRDefault="003A7DB1" w:rsidP="00F86539">
            <w:pPr>
              <w:jc w:val="center"/>
              <w:rPr>
                <w:sz w:val="20"/>
                <w:szCs w:val="20"/>
              </w:rPr>
            </w:pPr>
            <w:r>
              <w:rPr>
                <w:sz w:val="20"/>
                <w:szCs w:val="20"/>
              </w:rPr>
              <w:t>2.2%</w:t>
            </w:r>
          </w:p>
        </w:tc>
        <w:tc>
          <w:tcPr>
            <w:tcW w:w="1012" w:type="dxa"/>
            <w:tcBorders>
              <w:top w:val="single" w:sz="4" w:space="0" w:color="auto"/>
              <w:left w:val="nil"/>
              <w:bottom w:val="single" w:sz="4" w:space="0" w:color="auto"/>
              <w:right w:val="single" w:sz="4" w:space="0" w:color="auto"/>
            </w:tcBorders>
            <w:shd w:val="clear" w:color="auto" w:fill="C6D9F1" w:themeFill="text2" w:themeFillTint="33"/>
          </w:tcPr>
          <w:p w14:paraId="3CFD79FD" w14:textId="77777777" w:rsidR="003A7DB1" w:rsidRPr="00E90F68" w:rsidRDefault="003A7DB1" w:rsidP="00F86539">
            <w:pPr>
              <w:jc w:val="center"/>
              <w:rPr>
                <w:sz w:val="20"/>
                <w:szCs w:val="20"/>
              </w:rPr>
            </w:pPr>
            <w:r>
              <w:rPr>
                <w:sz w:val="20"/>
                <w:szCs w:val="20"/>
              </w:rPr>
              <w:t>4.7%</w:t>
            </w:r>
          </w:p>
        </w:tc>
      </w:tr>
      <w:tr w:rsidR="003A7DB1" w:rsidRPr="00A805C7" w14:paraId="1F050CA8" w14:textId="77777777" w:rsidTr="00F86539">
        <w:trPr>
          <w:trHeight w:val="137"/>
        </w:trPr>
        <w:tc>
          <w:tcPr>
            <w:tcW w:w="1546" w:type="dxa"/>
            <w:gridSpan w:val="2"/>
            <w:vMerge/>
            <w:shd w:val="clear" w:color="auto" w:fill="C6D9F1" w:themeFill="text2" w:themeFillTint="33"/>
          </w:tcPr>
          <w:p w14:paraId="52B4661C" w14:textId="77777777" w:rsidR="003A7DB1" w:rsidRPr="00A805C7" w:rsidRDefault="003A7DB1" w:rsidP="00F86539">
            <w:pPr>
              <w:rPr>
                <w:b/>
              </w:rPr>
            </w:pPr>
          </w:p>
        </w:tc>
        <w:tc>
          <w:tcPr>
            <w:tcW w:w="1830" w:type="dxa"/>
            <w:vMerge w:val="restart"/>
            <w:shd w:val="clear" w:color="auto" w:fill="C6D9F1" w:themeFill="text2" w:themeFillTint="33"/>
          </w:tcPr>
          <w:p w14:paraId="6DBE23C0" w14:textId="77777777" w:rsidR="003A7DB1" w:rsidRPr="00A805C7" w:rsidRDefault="003A7DB1" w:rsidP="00F86539">
            <w:pPr>
              <w:rPr>
                <w:b/>
              </w:rPr>
            </w:pPr>
            <w:r w:rsidRPr="00A805C7">
              <w:rPr>
                <w:b/>
              </w:rPr>
              <w:t>Law</w:t>
            </w:r>
          </w:p>
        </w:tc>
        <w:tc>
          <w:tcPr>
            <w:tcW w:w="559" w:type="dxa"/>
            <w:shd w:val="clear" w:color="auto" w:fill="C6D9F1" w:themeFill="text2" w:themeFillTint="33"/>
          </w:tcPr>
          <w:p w14:paraId="326E65F3"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5049F604" w14:textId="77777777" w:rsidR="003A7DB1" w:rsidRPr="00037759" w:rsidRDefault="003A7DB1" w:rsidP="00F86539">
            <w:pPr>
              <w:jc w:val="center"/>
              <w:rPr>
                <w:color w:val="000000"/>
                <w:sz w:val="20"/>
                <w:szCs w:val="20"/>
              </w:rPr>
            </w:pPr>
            <w:r w:rsidRPr="00037759">
              <w:rPr>
                <w:color w:val="000000"/>
                <w:sz w:val="20"/>
                <w:szCs w:val="20"/>
              </w:rPr>
              <w:t>5.4%</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406FD005" w14:textId="77777777" w:rsidR="003A7DB1" w:rsidRPr="00037759" w:rsidRDefault="003A7DB1" w:rsidP="00F86539">
            <w:pPr>
              <w:jc w:val="center"/>
              <w:rPr>
                <w:color w:val="000000"/>
                <w:sz w:val="20"/>
                <w:szCs w:val="20"/>
              </w:rPr>
            </w:pPr>
            <w:r w:rsidRPr="00037759">
              <w:rPr>
                <w:color w:val="000000"/>
                <w:sz w:val="20"/>
                <w:szCs w:val="20"/>
              </w:rPr>
              <w:t>6.4%</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1C8C1E1E" w14:textId="77777777" w:rsidR="003A7DB1" w:rsidRPr="00037759" w:rsidRDefault="003A7DB1" w:rsidP="00F86539">
            <w:pPr>
              <w:jc w:val="center"/>
              <w:rPr>
                <w:color w:val="000000"/>
                <w:sz w:val="20"/>
                <w:szCs w:val="20"/>
              </w:rPr>
            </w:pPr>
            <w:r w:rsidRPr="00037759">
              <w:rPr>
                <w:color w:val="000000"/>
                <w:sz w:val="20"/>
                <w:szCs w:val="20"/>
              </w:rPr>
              <w:t>7.7%</w:t>
            </w:r>
          </w:p>
        </w:tc>
        <w:tc>
          <w:tcPr>
            <w:tcW w:w="1012" w:type="dxa"/>
            <w:tcBorders>
              <w:top w:val="single" w:sz="4" w:space="0" w:color="auto"/>
              <w:left w:val="nil"/>
              <w:bottom w:val="single" w:sz="4" w:space="0" w:color="auto"/>
              <w:right w:val="single" w:sz="4" w:space="0" w:color="auto"/>
            </w:tcBorders>
            <w:shd w:val="clear" w:color="auto" w:fill="C6D9F1" w:themeFill="text2" w:themeFillTint="33"/>
          </w:tcPr>
          <w:p w14:paraId="466C379F" w14:textId="77777777" w:rsidR="003A7DB1" w:rsidRPr="00037759" w:rsidRDefault="003A7DB1" w:rsidP="00F86539">
            <w:pPr>
              <w:jc w:val="center"/>
              <w:rPr>
                <w:color w:val="000000"/>
                <w:sz w:val="20"/>
                <w:szCs w:val="20"/>
              </w:rPr>
            </w:pPr>
            <w:r>
              <w:rPr>
                <w:color w:val="000000"/>
                <w:sz w:val="20"/>
                <w:szCs w:val="20"/>
              </w:rPr>
              <w:t>15.1%</w:t>
            </w:r>
          </w:p>
        </w:tc>
        <w:tc>
          <w:tcPr>
            <w:tcW w:w="1012" w:type="dxa"/>
            <w:tcBorders>
              <w:top w:val="single" w:sz="4" w:space="0" w:color="auto"/>
              <w:left w:val="nil"/>
              <w:bottom w:val="single" w:sz="4" w:space="0" w:color="auto"/>
              <w:right w:val="single" w:sz="4" w:space="0" w:color="auto"/>
            </w:tcBorders>
            <w:shd w:val="clear" w:color="auto" w:fill="C6D9F1" w:themeFill="text2" w:themeFillTint="33"/>
          </w:tcPr>
          <w:p w14:paraId="409E969E" w14:textId="77777777" w:rsidR="003A7DB1" w:rsidRPr="00037759" w:rsidRDefault="003A7DB1" w:rsidP="00F86539">
            <w:pPr>
              <w:jc w:val="center"/>
              <w:rPr>
                <w:color w:val="000000"/>
                <w:sz w:val="20"/>
                <w:szCs w:val="20"/>
              </w:rPr>
            </w:pPr>
            <w:r>
              <w:rPr>
                <w:color w:val="000000"/>
                <w:sz w:val="20"/>
                <w:szCs w:val="20"/>
              </w:rPr>
              <w:t>29.7%</w:t>
            </w:r>
          </w:p>
        </w:tc>
      </w:tr>
      <w:tr w:rsidR="003A7DB1" w:rsidRPr="00A805C7" w14:paraId="690D2E86" w14:textId="77777777" w:rsidTr="00F86539">
        <w:trPr>
          <w:trHeight w:val="137"/>
        </w:trPr>
        <w:tc>
          <w:tcPr>
            <w:tcW w:w="1546" w:type="dxa"/>
            <w:gridSpan w:val="2"/>
            <w:vMerge/>
            <w:shd w:val="clear" w:color="auto" w:fill="C6D9F1" w:themeFill="text2" w:themeFillTint="33"/>
          </w:tcPr>
          <w:p w14:paraId="1FC35A08" w14:textId="77777777" w:rsidR="003A7DB1" w:rsidRPr="00A805C7" w:rsidRDefault="003A7DB1" w:rsidP="00F86539">
            <w:pPr>
              <w:rPr>
                <w:b/>
              </w:rPr>
            </w:pPr>
          </w:p>
        </w:tc>
        <w:tc>
          <w:tcPr>
            <w:tcW w:w="1830" w:type="dxa"/>
            <w:vMerge/>
            <w:shd w:val="clear" w:color="auto" w:fill="C6D9F1" w:themeFill="text2" w:themeFillTint="33"/>
          </w:tcPr>
          <w:p w14:paraId="2461A5F2" w14:textId="77777777" w:rsidR="003A7DB1" w:rsidRPr="00A805C7" w:rsidRDefault="003A7DB1" w:rsidP="00F86539">
            <w:pPr>
              <w:rPr>
                <w:b/>
              </w:rPr>
            </w:pPr>
          </w:p>
        </w:tc>
        <w:tc>
          <w:tcPr>
            <w:tcW w:w="559" w:type="dxa"/>
            <w:shd w:val="clear" w:color="auto" w:fill="C6D9F1" w:themeFill="text2" w:themeFillTint="33"/>
          </w:tcPr>
          <w:p w14:paraId="512801DD"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06DC6A08" w14:textId="77777777" w:rsidR="003A7DB1" w:rsidRPr="00037759" w:rsidRDefault="003A7DB1" w:rsidP="00F86539">
            <w:pPr>
              <w:jc w:val="center"/>
              <w:rPr>
                <w:color w:val="000000"/>
                <w:sz w:val="20"/>
                <w:szCs w:val="20"/>
              </w:rPr>
            </w:pPr>
            <w:r w:rsidRPr="00037759">
              <w:rPr>
                <w:color w:val="000000"/>
                <w:sz w:val="20"/>
                <w:szCs w:val="20"/>
              </w:rPr>
              <w:t>47.9%</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50DC7A37" w14:textId="77777777" w:rsidR="003A7DB1" w:rsidRPr="00037759" w:rsidRDefault="003A7DB1" w:rsidP="00F86539">
            <w:pPr>
              <w:jc w:val="center"/>
              <w:rPr>
                <w:color w:val="000000"/>
                <w:sz w:val="20"/>
                <w:szCs w:val="20"/>
              </w:rPr>
            </w:pPr>
            <w:r w:rsidRPr="00037759">
              <w:rPr>
                <w:color w:val="000000"/>
                <w:sz w:val="20"/>
                <w:szCs w:val="20"/>
              </w:rPr>
              <w:t>51.1%</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35496A7F" w14:textId="77777777" w:rsidR="003A7DB1" w:rsidRPr="00037759" w:rsidRDefault="003A7DB1" w:rsidP="00F86539">
            <w:pPr>
              <w:jc w:val="center"/>
              <w:rPr>
                <w:color w:val="000000"/>
                <w:sz w:val="20"/>
                <w:szCs w:val="20"/>
              </w:rPr>
            </w:pPr>
            <w:r w:rsidRPr="00037759">
              <w:rPr>
                <w:color w:val="000000"/>
                <w:sz w:val="20"/>
                <w:szCs w:val="20"/>
              </w:rPr>
              <w:t>51.3%</w:t>
            </w:r>
          </w:p>
        </w:tc>
        <w:tc>
          <w:tcPr>
            <w:tcW w:w="1012" w:type="dxa"/>
            <w:tcBorders>
              <w:top w:val="nil"/>
              <w:left w:val="nil"/>
              <w:bottom w:val="single" w:sz="4" w:space="0" w:color="auto"/>
              <w:right w:val="single" w:sz="4" w:space="0" w:color="auto"/>
            </w:tcBorders>
            <w:shd w:val="clear" w:color="auto" w:fill="C6D9F1" w:themeFill="text2" w:themeFillTint="33"/>
          </w:tcPr>
          <w:p w14:paraId="5C874DCC" w14:textId="77777777" w:rsidR="003A7DB1" w:rsidRPr="00037759" w:rsidRDefault="003A7DB1" w:rsidP="00F86539">
            <w:pPr>
              <w:jc w:val="center"/>
              <w:rPr>
                <w:color w:val="000000"/>
                <w:sz w:val="20"/>
                <w:szCs w:val="20"/>
              </w:rPr>
            </w:pPr>
            <w:r>
              <w:rPr>
                <w:color w:val="000000"/>
                <w:sz w:val="20"/>
                <w:szCs w:val="20"/>
              </w:rPr>
              <w:t>68.1%</w:t>
            </w:r>
          </w:p>
        </w:tc>
        <w:tc>
          <w:tcPr>
            <w:tcW w:w="1012" w:type="dxa"/>
            <w:tcBorders>
              <w:top w:val="nil"/>
              <w:left w:val="nil"/>
              <w:bottom w:val="single" w:sz="4" w:space="0" w:color="auto"/>
              <w:right w:val="single" w:sz="4" w:space="0" w:color="auto"/>
            </w:tcBorders>
            <w:shd w:val="clear" w:color="auto" w:fill="C6D9F1" w:themeFill="text2" w:themeFillTint="33"/>
          </w:tcPr>
          <w:p w14:paraId="4DC065C6" w14:textId="77777777" w:rsidR="003A7DB1" w:rsidRPr="00037759" w:rsidRDefault="003A7DB1" w:rsidP="00F86539">
            <w:pPr>
              <w:jc w:val="center"/>
              <w:rPr>
                <w:color w:val="000000"/>
                <w:sz w:val="20"/>
                <w:szCs w:val="20"/>
              </w:rPr>
            </w:pPr>
            <w:r>
              <w:rPr>
                <w:color w:val="000000"/>
                <w:sz w:val="20"/>
                <w:szCs w:val="20"/>
              </w:rPr>
              <w:t>59.4%</w:t>
            </w:r>
          </w:p>
        </w:tc>
      </w:tr>
      <w:tr w:rsidR="003A7DB1" w:rsidRPr="00A805C7" w14:paraId="23229877" w14:textId="77777777" w:rsidTr="00F86539">
        <w:trPr>
          <w:trHeight w:val="137"/>
        </w:trPr>
        <w:tc>
          <w:tcPr>
            <w:tcW w:w="1546" w:type="dxa"/>
            <w:gridSpan w:val="2"/>
            <w:vMerge/>
            <w:shd w:val="clear" w:color="auto" w:fill="C6D9F1" w:themeFill="text2" w:themeFillTint="33"/>
          </w:tcPr>
          <w:p w14:paraId="39BEC377" w14:textId="77777777" w:rsidR="003A7DB1" w:rsidRPr="00A805C7" w:rsidRDefault="003A7DB1" w:rsidP="00F86539">
            <w:pPr>
              <w:rPr>
                <w:b/>
              </w:rPr>
            </w:pPr>
          </w:p>
        </w:tc>
        <w:tc>
          <w:tcPr>
            <w:tcW w:w="1830" w:type="dxa"/>
            <w:vMerge/>
            <w:shd w:val="clear" w:color="auto" w:fill="C6D9F1" w:themeFill="text2" w:themeFillTint="33"/>
          </w:tcPr>
          <w:p w14:paraId="665D7E93" w14:textId="77777777" w:rsidR="003A7DB1" w:rsidRPr="00A805C7" w:rsidRDefault="003A7DB1" w:rsidP="00F86539">
            <w:pPr>
              <w:rPr>
                <w:b/>
              </w:rPr>
            </w:pPr>
          </w:p>
        </w:tc>
        <w:tc>
          <w:tcPr>
            <w:tcW w:w="559" w:type="dxa"/>
            <w:shd w:val="clear" w:color="auto" w:fill="C6D9F1" w:themeFill="text2" w:themeFillTint="33"/>
          </w:tcPr>
          <w:p w14:paraId="2BCDBF25"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0F2ABDF2" w14:textId="77777777" w:rsidR="003A7DB1" w:rsidRPr="00037759" w:rsidRDefault="003A7DB1" w:rsidP="00F86539">
            <w:pPr>
              <w:jc w:val="center"/>
              <w:rPr>
                <w:color w:val="000000"/>
                <w:sz w:val="20"/>
                <w:szCs w:val="20"/>
              </w:rPr>
            </w:pPr>
            <w:r w:rsidRPr="00037759">
              <w:rPr>
                <w:color w:val="000000"/>
                <w:sz w:val="20"/>
                <w:szCs w:val="20"/>
              </w:rPr>
              <w:t>39.7%</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75C595AC" w14:textId="77777777" w:rsidR="003A7DB1" w:rsidRPr="00037759" w:rsidRDefault="003A7DB1" w:rsidP="00F86539">
            <w:pPr>
              <w:jc w:val="center"/>
              <w:rPr>
                <w:color w:val="000000"/>
                <w:sz w:val="20"/>
                <w:szCs w:val="20"/>
              </w:rPr>
            </w:pPr>
            <w:r w:rsidRPr="00037759">
              <w:rPr>
                <w:color w:val="000000"/>
                <w:sz w:val="20"/>
                <w:szCs w:val="20"/>
              </w:rPr>
              <w:t>37.0%</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380BE07F" w14:textId="77777777" w:rsidR="003A7DB1" w:rsidRPr="00037759" w:rsidRDefault="003A7DB1" w:rsidP="00F86539">
            <w:pPr>
              <w:jc w:val="center"/>
              <w:rPr>
                <w:color w:val="000000"/>
                <w:sz w:val="20"/>
                <w:szCs w:val="20"/>
              </w:rPr>
            </w:pPr>
            <w:r w:rsidRPr="00037759">
              <w:rPr>
                <w:color w:val="000000"/>
                <w:sz w:val="20"/>
                <w:szCs w:val="20"/>
              </w:rPr>
              <w:t>35.2%</w:t>
            </w:r>
          </w:p>
        </w:tc>
        <w:tc>
          <w:tcPr>
            <w:tcW w:w="1012" w:type="dxa"/>
            <w:tcBorders>
              <w:top w:val="nil"/>
              <w:left w:val="nil"/>
              <w:bottom w:val="single" w:sz="4" w:space="0" w:color="auto"/>
              <w:right w:val="single" w:sz="4" w:space="0" w:color="auto"/>
            </w:tcBorders>
            <w:shd w:val="clear" w:color="auto" w:fill="C6D9F1" w:themeFill="text2" w:themeFillTint="33"/>
          </w:tcPr>
          <w:p w14:paraId="3AB0291A" w14:textId="77777777" w:rsidR="003A7DB1" w:rsidRPr="00037759" w:rsidRDefault="003A7DB1" w:rsidP="00F86539">
            <w:pPr>
              <w:jc w:val="center"/>
              <w:rPr>
                <w:color w:val="000000"/>
                <w:sz w:val="20"/>
                <w:szCs w:val="20"/>
              </w:rPr>
            </w:pPr>
            <w:r>
              <w:rPr>
                <w:color w:val="000000"/>
                <w:sz w:val="20"/>
                <w:szCs w:val="20"/>
              </w:rPr>
              <w:t>16.2%</w:t>
            </w:r>
          </w:p>
        </w:tc>
        <w:tc>
          <w:tcPr>
            <w:tcW w:w="1012" w:type="dxa"/>
            <w:tcBorders>
              <w:top w:val="nil"/>
              <w:left w:val="nil"/>
              <w:bottom w:val="single" w:sz="4" w:space="0" w:color="auto"/>
              <w:right w:val="single" w:sz="4" w:space="0" w:color="auto"/>
            </w:tcBorders>
            <w:shd w:val="clear" w:color="auto" w:fill="C6D9F1" w:themeFill="text2" w:themeFillTint="33"/>
          </w:tcPr>
          <w:p w14:paraId="1325906E" w14:textId="77777777" w:rsidR="003A7DB1" w:rsidRPr="00037759" w:rsidRDefault="003A7DB1" w:rsidP="00F86539">
            <w:pPr>
              <w:jc w:val="center"/>
              <w:rPr>
                <w:color w:val="000000"/>
                <w:sz w:val="20"/>
                <w:szCs w:val="20"/>
              </w:rPr>
            </w:pPr>
            <w:r>
              <w:rPr>
                <w:color w:val="000000"/>
                <w:sz w:val="20"/>
                <w:szCs w:val="20"/>
              </w:rPr>
              <w:t>9.6%</w:t>
            </w:r>
          </w:p>
        </w:tc>
      </w:tr>
      <w:tr w:rsidR="003A7DB1" w:rsidRPr="00A805C7" w14:paraId="432D1B64" w14:textId="77777777" w:rsidTr="00F86539">
        <w:trPr>
          <w:trHeight w:val="137"/>
        </w:trPr>
        <w:tc>
          <w:tcPr>
            <w:tcW w:w="1546" w:type="dxa"/>
            <w:gridSpan w:val="2"/>
            <w:vMerge/>
            <w:shd w:val="clear" w:color="auto" w:fill="C6D9F1" w:themeFill="text2" w:themeFillTint="33"/>
          </w:tcPr>
          <w:p w14:paraId="013FD22B" w14:textId="77777777" w:rsidR="003A7DB1" w:rsidRPr="00A805C7" w:rsidRDefault="003A7DB1" w:rsidP="00F86539">
            <w:pPr>
              <w:rPr>
                <w:b/>
              </w:rPr>
            </w:pPr>
          </w:p>
        </w:tc>
        <w:tc>
          <w:tcPr>
            <w:tcW w:w="1830" w:type="dxa"/>
            <w:vMerge/>
            <w:shd w:val="clear" w:color="auto" w:fill="C6D9F1" w:themeFill="text2" w:themeFillTint="33"/>
          </w:tcPr>
          <w:p w14:paraId="086E734C" w14:textId="77777777" w:rsidR="003A7DB1" w:rsidRPr="00A805C7" w:rsidRDefault="003A7DB1" w:rsidP="00F86539">
            <w:pPr>
              <w:rPr>
                <w:b/>
              </w:rPr>
            </w:pPr>
          </w:p>
        </w:tc>
        <w:tc>
          <w:tcPr>
            <w:tcW w:w="559" w:type="dxa"/>
            <w:shd w:val="clear" w:color="auto" w:fill="C6D9F1" w:themeFill="text2" w:themeFillTint="33"/>
          </w:tcPr>
          <w:p w14:paraId="1049DC84"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7C9D71E1" w14:textId="77777777" w:rsidR="003A7DB1" w:rsidRPr="00037759" w:rsidRDefault="003A7DB1" w:rsidP="00F86539">
            <w:pPr>
              <w:jc w:val="center"/>
              <w:rPr>
                <w:color w:val="000000"/>
                <w:sz w:val="20"/>
                <w:szCs w:val="20"/>
              </w:rPr>
            </w:pPr>
            <w:r w:rsidRPr="00037759">
              <w:rPr>
                <w:color w:val="000000"/>
                <w:sz w:val="20"/>
                <w:szCs w:val="20"/>
              </w:rPr>
              <w:t>6.9%</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3F26B698" w14:textId="77777777" w:rsidR="003A7DB1" w:rsidRPr="00037759" w:rsidRDefault="003A7DB1" w:rsidP="00F86539">
            <w:pPr>
              <w:jc w:val="center"/>
              <w:rPr>
                <w:color w:val="000000"/>
                <w:sz w:val="20"/>
                <w:szCs w:val="20"/>
              </w:rPr>
            </w:pPr>
            <w:r w:rsidRPr="00037759">
              <w:rPr>
                <w:color w:val="000000"/>
                <w:sz w:val="20"/>
                <w:szCs w:val="20"/>
              </w:rPr>
              <w:t>5.5%</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4B37AC07" w14:textId="77777777" w:rsidR="003A7DB1" w:rsidRPr="00037759" w:rsidRDefault="003A7DB1" w:rsidP="00F86539">
            <w:pPr>
              <w:jc w:val="center"/>
              <w:rPr>
                <w:color w:val="000000"/>
                <w:sz w:val="20"/>
                <w:szCs w:val="20"/>
              </w:rPr>
            </w:pPr>
            <w:r w:rsidRPr="00037759">
              <w:rPr>
                <w:color w:val="000000"/>
                <w:sz w:val="20"/>
                <w:szCs w:val="20"/>
              </w:rPr>
              <w:t>5.7%</w:t>
            </w:r>
          </w:p>
        </w:tc>
        <w:tc>
          <w:tcPr>
            <w:tcW w:w="1012" w:type="dxa"/>
            <w:tcBorders>
              <w:top w:val="nil"/>
              <w:left w:val="nil"/>
              <w:bottom w:val="single" w:sz="4" w:space="0" w:color="auto"/>
              <w:right w:val="single" w:sz="4" w:space="0" w:color="auto"/>
            </w:tcBorders>
            <w:shd w:val="clear" w:color="auto" w:fill="C6D9F1" w:themeFill="text2" w:themeFillTint="33"/>
          </w:tcPr>
          <w:p w14:paraId="31CF54F9" w14:textId="77777777" w:rsidR="003A7DB1" w:rsidRPr="00037759" w:rsidRDefault="003A7DB1" w:rsidP="00F86539">
            <w:pPr>
              <w:jc w:val="center"/>
              <w:rPr>
                <w:color w:val="000000"/>
                <w:sz w:val="20"/>
                <w:szCs w:val="20"/>
              </w:rPr>
            </w:pPr>
            <w:r>
              <w:rPr>
                <w:color w:val="000000"/>
                <w:sz w:val="20"/>
                <w:szCs w:val="20"/>
              </w:rPr>
              <w:t>0.5%</w:t>
            </w:r>
          </w:p>
        </w:tc>
        <w:tc>
          <w:tcPr>
            <w:tcW w:w="1012" w:type="dxa"/>
            <w:tcBorders>
              <w:top w:val="nil"/>
              <w:left w:val="nil"/>
              <w:bottom w:val="single" w:sz="4" w:space="0" w:color="auto"/>
              <w:right w:val="single" w:sz="4" w:space="0" w:color="auto"/>
            </w:tcBorders>
            <w:shd w:val="clear" w:color="auto" w:fill="C6D9F1" w:themeFill="text2" w:themeFillTint="33"/>
          </w:tcPr>
          <w:p w14:paraId="79FB926B" w14:textId="77777777" w:rsidR="003A7DB1" w:rsidRPr="00037759" w:rsidRDefault="003A7DB1" w:rsidP="00F86539">
            <w:pPr>
              <w:jc w:val="center"/>
              <w:rPr>
                <w:color w:val="000000"/>
                <w:sz w:val="20"/>
                <w:szCs w:val="20"/>
              </w:rPr>
            </w:pPr>
            <w:r>
              <w:rPr>
                <w:color w:val="000000"/>
                <w:sz w:val="20"/>
                <w:szCs w:val="20"/>
              </w:rPr>
              <w:t>0.2%</w:t>
            </w:r>
          </w:p>
        </w:tc>
      </w:tr>
      <w:tr w:rsidR="003A7DB1" w:rsidRPr="00A805C7" w14:paraId="568C6151" w14:textId="77777777" w:rsidTr="00F86539">
        <w:trPr>
          <w:trHeight w:val="137"/>
        </w:trPr>
        <w:tc>
          <w:tcPr>
            <w:tcW w:w="1546" w:type="dxa"/>
            <w:gridSpan w:val="2"/>
            <w:vMerge/>
            <w:shd w:val="clear" w:color="auto" w:fill="C6D9F1" w:themeFill="text2" w:themeFillTint="33"/>
          </w:tcPr>
          <w:p w14:paraId="3480A35F" w14:textId="77777777" w:rsidR="003A7DB1" w:rsidRPr="00A805C7" w:rsidRDefault="003A7DB1" w:rsidP="00F86539">
            <w:pPr>
              <w:rPr>
                <w:b/>
              </w:rPr>
            </w:pPr>
          </w:p>
        </w:tc>
        <w:tc>
          <w:tcPr>
            <w:tcW w:w="1830" w:type="dxa"/>
            <w:vMerge w:val="restart"/>
            <w:shd w:val="clear" w:color="auto" w:fill="C6D9F1" w:themeFill="text2" w:themeFillTint="33"/>
          </w:tcPr>
          <w:p w14:paraId="46083766" w14:textId="77777777" w:rsidR="003A7DB1" w:rsidRPr="00A805C7" w:rsidRDefault="003A7DB1" w:rsidP="00F86539">
            <w:pPr>
              <w:rPr>
                <w:b/>
              </w:rPr>
            </w:pPr>
            <w:r>
              <w:rPr>
                <w:b/>
              </w:rPr>
              <w:t xml:space="preserve">Bayes </w:t>
            </w:r>
            <w:r w:rsidRPr="00A805C7">
              <w:rPr>
                <w:b/>
              </w:rPr>
              <w:t>Business</w:t>
            </w:r>
          </w:p>
        </w:tc>
        <w:tc>
          <w:tcPr>
            <w:tcW w:w="559" w:type="dxa"/>
            <w:shd w:val="clear" w:color="auto" w:fill="C6D9F1" w:themeFill="text2" w:themeFillTint="33"/>
          </w:tcPr>
          <w:p w14:paraId="44420D42"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35038893" w14:textId="77777777" w:rsidR="003A7DB1" w:rsidRPr="00037759" w:rsidRDefault="003A7DB1" w:rsidP="00F86539">
            <w:pPr>
              <w:jc w:val="center"/>
              <w:rPr>
                <w:color w:val="000000"/>
                <w:sz w:val="20"/>
                <w:szCs w:val="20"/>
              </w:rPr>
            </w:pPr>
            <w:r w:rsidRPr="00037759">
              <w:rPr>
                <w:color w:val="000000"/>
                <w:sz w:val="20"/>
                <w:szCs w:val="20"/>
              </w:rPr>
              <w:t>25.8%</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639B42F2" w14:textId="77777777" w:rsidR="003A7DB1" w:rsidRPr="00037759" w:rsidRDefault="003A7DB1" w:rsidP="00F86539">
            <w:pPr>
              <w:jc w:val="center"/>
              <w:rPr>
                <w:color w:val="000000"/>
                <w:sz w:val="20"/>
                <w:szCs w:val="20"/>
              </w:rPr>
            </w:pPr>
            <w:r w:rsidRPr="00037759">
              <w:rPr>
                <w:color w:val="000000"/>
                <w:sz w:val="20"/>
                <w:szCs w:val="20"/>
              </w:rPr>
              <w:t>26.5%</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56642C0F" w14:textId="77777777" w:rsidR="003A7DB1" w:rsidRPr="00037759" w:rsidRDefault="003A7DB1" w:rsidP="00F86539">
            <w:pPr>
              <w:jc w:val="center"/>
              <w:rPr>
                <w:color w:val="000000"/>
                <w:sz w:val="20"/>
                <w:szCs w:val="20"/>
              </w:rPr>
            </w:pPr>
            <w:r w:rsidRPr="00037759">
              <w:rPr>
                <w:color w:val="000000"/>
                <w:sz w:val="20"/>
                <w:szCs w:val="20"/>
              </w:rPr>
              <w:t>25.4%</w:t>
            </w:r>
          </w:p>
        </w:tc>
        <w:tc>
          <w:tcPr>
            <w:tcW w:w="1012" w:type="dxa"/>
            <w:tcBorders>
              <w:top w:val="single" w:sz="4" w:space="0" w:color="auto"/>
              <w:left w:val="nil"/>
              <w:bottom w:val="single" w:sz="4" w:space="0" w:color="auto"/>
              <w:right w:val="single" w:sz="4" w:space="0" w:color="auto"/>
            </w:tcBorders>
            <w:shd w:val="clear" w:color="auto" w:fill="C6D9F1" w:themeFill="text2" w:themeFillTint="33"/>
          </w:tcPr>
          <w:p w14:paraId="5BFB15BD" w14:textId="77777777" w:rsidR="003A7DB1" w:rsidRPr="00037759" w:rsidRDefault="003A7DB1" w:rsidP="00F86539">
            <w:pPr>
              <w:jc w:val="center"/>
              <w:rPr>
                <w:color w:val="000000"/>
                <w:sz w:val="20"/>
                <w:szCs w:val="20"/>
              </w:rPr>
            </w:pPr>
            <w:r>
              <w:rPr>
                <w:color w:val="000000"/>
                <w:sz w:val="20"/>
                <w:szCs w:val="20"/>
              </w:rPr>
              <w:t>28.7%</w:t>
            </w:r>
          </w:p>
        </w:tc>
        <w:tc>
          <w:tcPr>
            <w:tcW w:w="1012" w:type="dxa"/>
            <w:tcBorders>
              <w:top w:val="single" w:sz="4" w:space="0" w:color="auto"/>
              <w:left w:val="nil"/>
              <w:bottom w:val="single" w:sz="4" w:space="0" w:color="auto"/>
              <w:right w:val="single" w:sz="4" w:space="0" w:color="auto"/>
            </w:tcBorders>
            <w:shd w:val="clear" w:color="auto" w:fill="C6D9F1" w:themeFill="text2" w:themeFillTint="33"/>
          </w:tcPr>
          <w:p w14:paraId="4A7DC8C7" w14:textId="77777777" w:rsidR="003A7DB1" w:rsidRPr="00037759" w:rsidRDefault="003A7DB1" w:rsidP="00F86539">
            <w:pPr>
              <w:jc w:val="center"/>
              <w:rPr>
                <w:color w:val="000000"/>
                <w:sz w:val="20"/>
                <w:szCs w:val="20"/>
              </w:rPr>
            </w:pPr>
            <w:r>
              <w:rPr>
                <w:color w:val="000000"/>
                <w:sz w:val="20"/>
                <w:szCs w:val="20"/>
              </w:rPr>
              <w:t>33.8%</w:t>
            </w:r>
          </w:p>
        </w:tc>
      </w:tr>
      <w:tr w:rsidR="003A7DB1" w:rsidRPr="00A805C7" w14:paraId="32AA2CF3" w14:textId="77777777" w:rsidTr="00F86539">
        <w:trPr>
          <w:trHeight w:val="137"/>
        </w:trPr>
        <w:tc>
          <w:tcPr>
            <w:tcW w:w="1546" w:type="dxa"/>
            <w:gridSpan w:val="2"/>
            <w:vMerge/>
            <w:shd w:val="clear" w:color="auto" w:fill="C6D9F1" w:themeFill="text2" w:themeFillTint="33"/>
          </w:tcPr>
          <w:p w14:paraId="627E5743" w14:textId="77777777" w:rsidR="003A7DB1" w:rsidRPr="00A805C7" w:rsidRDefault="003A7DB1" w:rsidP="00F86539">
            <w:pPr>
              <w:rPr>
                <w:b/>
              </w:rPr>
            </w:pPr>
          </w:p>
        </w:tc>
        <w:tc>
          <w:tcPr>
            <w:tcW w:w="1830" w:type="dxa"/>
            <w:vMerge/>
            <w:shd w:val="clear" w:color="auto" w:fill="C6D9F1" w:themeFill="text2" w:themeFillTint="33"/>
          </w:tcPr>
          <w:p w14:paraId="23E68254" w14:textId="77777777" w:rsidR="003A7DB1" w:rsidRPr="00A805C7" w:rsidRDefault="003A7DB1" w:rsidP="00F86539">
            <w:pPr>
              <w:rPr>
                <w:b/>
              </w:rPr>
            </w:pPr>
          </w:p>
        </w:tc>
        <w:tc>
          <w:tcPr>
            <w:tcW w:w="559" w:type="dxa"/>
            <w:shd w:val="clear" w:color="auto" w:fill="C6D9F1" w:themeFill="text2" w:themeFillTint="33"/>
          </w:tcPr>
          <w:p w14:paraId="5D2293F3"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1292BD67" w14:textId="77777777" w:rsidR="003A7DB1" w:rsidRPr="00037759" w:rsidRDefault="003A7DB1" w:rsidP="00F86539">
            <w:pPr>
              <w:jc w:val="center"/>
              <w:rPr>
                <w:color w:val="000000"/>
                <w:sz w:val="20"/>
                <w:szCs w:val="20"/>
              </w:rPr>
            </w:pPr>
            <w:r w:rsidRPr="00037759">
              <w:rPr>
                <w:color w:val="000000"/>
                <w:sz w:val="20"/>
                <w:szCs w:val="20"/>
              </w:rPr>
              <w:t>54.5%</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2278D004" w14:textId="77777777" w:rsidR="003A7DB1" w:rsidRPr="00037759" w:rsidRDefault="003A7DB1" w:rsidP="00F86539">
            <w:pPr>
              <w:jc w:val="center"/>
              <w:rPr>
                <w:color w:val="000000"/>
                <w:sz w:val="20"/>
                <w:szCs w:val="20"/>
              </w:rPr>
            </w:pPr>
            <w:r w:rsidRPr="00037759">
              <w:rPr>
                <w:color w:val="000000"/>
                <w:sz w:val="20"/>
                <w:szCs w:val="20"/>
              </w:rPr>
              <w:t>51.1%</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0FD0FAC1" w14:textId="77777777" w:rsidR="003A7DB1" w:rsidRPr="00037759" w:rsidRDefault="003A7DB1" w:rsidP="00F86539">
            <w:pPr>
              <w:jc w:val="center"/>
              <w:rPr>
                <w:color w:val="000000"/>
                <w:sz w:val="20"/>
                <w:szCs w:val="20"/>
              </w:rPr>
            </w:pPr>
            <w:r w:rsidRPr="00037759">
              <w:rPr>
                <w:color w:val="000000"/>
                <w:sz w:val="20"/>
                <w:szCs w:val="20"/>
              </w:rPr>
              <w:t>51.1%</w:t>
            </w:r>
          </w:p>
        </w:tc>
        <w:tc>
          <w:tcPr>
            <w:tcW w:w="1012" w:type="dxa"/>
            <w:tcBorders>
              <w:top w:val="nil"/>
              <w:left w:val="nil"/>
              <w:bottom w:val="single" w:sz="4" w:space="0" w:color="auto"/>
              <w:right w:val="single" w:sz="4" w:space="0" w:color="auto"/>
            </w:tcBorders>
            <w:shd w:val="clear" w:color="auto" w:fill="C6D9F1" w:themeFill="text2" w:themeFillTint="33"/>
          </w:tcPr>
          <w:p w14:paraId="5F3074A9" w14:textId="77777777" w:rsidR="003A7DB1" w:rsidRPr="00037759" w:rsidRDefault="003A7DB1" w:rsidP="00F86539">
            <w:pPr>
              <w:jc w:val="center"/>
              <w:rPr>
                <w:color w:val="000000"/>
                <w:sz w:val="20"/>
                <w:szCs w:val="20"/>
              </w:rPr>
            </w:pPr>
            <w:r>
              <w:rPr>
                <w:color w:val="000000"/>
                <w:sz w:val="20"/>
                <w:szCs w:val="20"/>
              </w:rPr>
              <w:t>50.8%</w:t>
            </w:r>
          </w:p>
        </w:tc>
        <w:tc>
          <w:tcPr>
            <w:tcW w:w="1012" w:type="dxa"/>
            <w:tcBorders>
              <w:top w:val="nil"/>
              <w:left w:val="nil"/>
              <w:bottom w:val="single" w:sz="4" w:space="0" w:color="auto"/>
              <w:right w:val="single" w:sz="4" w:space="0" w:color="auto"/>
            </w:tcBorders>
            <w:shd w:val="clear" w:color="auto" w:fill="C6D9F1" w:themeFill="text2" w:themeFillTint="33"/>
          </w:tcPr>
          <w:p w14:paraId="60F85A39" w14:textId="77777777" w:rsidR="003A7DB1" w:rsidRPr="00037759" w:rsidRDefault="003A7DB1" w:rsidP="00F86539">
            <w:pPr>
              <w:jc w:val="center"/>
              <w:rPr>
                <w:color w:val="000000"/>
                <w:sz w:val="20"/>
                <w:szCs w:val="20"/>
              </w:rPr>
            </w:pPr>
            <w:r>
              <w:rPr>
                <w:color w:val="000000"/>
                <w:sz w:val="20"/>
                <w:szCs w:val="20"/>
              </w:rPr>
              <w:t>55.2%</w:t>
            </w:r>
          </w:p>
        </w:tc>
      </w:tr>
      <w:tr w:rsidR="003A7DB1" w:rsidRPr="00A805C7" w14:paraId="574A492F" w14:textId="77777777" w:rsidTr="00F86539">
        <w:trPr>
          <w:trHeight w:val="137"/>
        </w:trPr>
        <w:tc>
          <w:tcPr>
            <w:tcW w:w="1546" w:type="dxa"/>
            <w:gridSpan w:val="2"/>
            <w:vMerge/>
            <w:shd w:val="clear" w:color="auto" w:fill="C6D9F1" w:themeFill="text2" w:themeFillTint="33"/>
          </w:tcPr>
          <w:p w14:paraId="458B43DD" w14:textId="77777777" w:rsidR="003A7DB1" w:rsidRPr="00A805C7" w:rsidRDefault="003A7DB1" w:rsidP="00F86539">
            <w:pPr>
              <w:rPr>
                <w:b/>
              </w:rPr>
            </w:pPr>
          </w:p>
        </w:tc>
        <w:tc>
          <w:tcPr>
            <w:tcW w:w="1830" w:type="dxa"/>
            <w:vMerge/>
            <w:shd w:val="clear" w:color="auto" w:fill="C6D9F1" w:themeFill="text2" w:themeFillTint="33"/>
          </w:tcPr>
          <w:p w14:paraId="0AB74A1C" w14:textId="77777777" w:rsidR="003A7DB1" w:rsidRPr="00A805C7" w:rsidRDefault="003A7DB1" w:rsidP="00F86539">
            <w:pPr>
              <w:rPr>
                <w:b/>
              </w:rPr>
            </w:pPr>
          </w:p>
        </w:tc>
        <w:tc>
          <w:tcPr>
            <w:tcW w:w="559" w:type="dxa"/>
            <w:shd w:val="clear" w:color="auto" w:fill="C6D9F1" w:themeFill="text2" w:themeFillTint="33"/>
          </w:tcPr>
          <w:p w14:paraId="34A2B8F6"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619E9653" w14:textId="77777777" w:rsidR="003A7DB1" w:rsidRPr="00037759" w:rsidRDefault="003A7DB1" w:rsidP="00F86539">
            <w:pPr>
              <w:jc w:val="center"/>
              <w:rPr>
                <w:color w:val="000000"/>
                <w:sz w:val="20"/>
                <w:szCs w:val="20"/>
              </w:rPr>
            </w:pPr>
            <w:r w:rsidRPr="00037759">
              <w:rPr>
                <w:color w:val="000000"/>
                <w:sz w:val="20"/>
                <w:szCs w:val="20"/>
              </w:rPr>
              <w:t>17.1%</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1BF9C9A4" w14:textId="77777777" w:rsidR="003A7DB1" w:rsidRPr="00037759" w:rsidRDefault="003A7DB1" w:rsidP="00F86539">
            <w:pPr>
              <w:jc w:val="center"/>
              <w:rPr>
                <w:color w:val="000000"/>
                <w:sz w:val="20"/>
                <w:szCs w:val="20"/>
              </w:rPr>
            </w:pPr>
            <w:r w:rsidRPr="00037759">
              <w:rPr>
                <w:color w:val="000000"/>
                <w:sz w:val="20"/>
                <w:szCs w:val="20"/>
              </w:rPr>
              <w:t>19.8%</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58B96A19" w14:textId="77777777" w:rsidR="003A7DB1" w:rsidRPr="00037759" w:rsidRDefault="003A7DB1" w:rsidP="00F86539">
            <w:pPr>
              <w:jc w:val="center"/>
              <w:rPr>
                <w:color w:val="000000"/>
                <w:sz w:val="20"/>
                <w:szCs w:val="20"/>
              </w:rPr>
            </w:pPr>
            <w:r w:rsidRPr="00037759">
              <w:rPr>
                <w:color w:val="000000"/>
                <w:sz w:val="20"/>
                <w:szCs w:val="20"/>
              </w:rPr>
              <w:t>21.9%</w:t>
            </w:r>
          </w:p>
        </w:tc>
        <w:tc>
          <w:tcPr>
            <w:tcW w:w="1012" w:type="dxa"/>
            <w:tcBorders>
              <w:top w:val="nil"/>
              <w:left w:val="nil"/>
              <w:bottom w:val="single" w:sz="4" w:space="0" w:color="auto"/>
              <w:right w:val="single" w:sz="4" w:space="0" w:color="auto"/>
            </w:tcBorders>
            <w:shd w:val="clear" w:color="auto" w:fill="C6D9F1" w:themeFill="text2" w:themeFillTint="33"/>
          </w:tcPr>
          <w:p w14:paraId="5C2832E6" w14:textId="77777777" w:rsidR="003A7DB1" w:rsidRPr="00037759" w:rsidRDefault="003A7DB1" w:rsidP="00F86539">
            <w:pPr>
              <w:jc w:val="center"/>
              <w:rPr>
                <w:color w:val="000000"/>
                <w:sz w:val="20"/>
                <w:szCs w:val="20"/>
              </w:rPr>
            </w:pPr>
            <w:r>
              <w:rPr>
                <w:color w:val="000000"/>
                <w:sz w:val="20"/>
                <w:szCs w:val="20"/>
              </w:rPr>
              <w:t>19.7%</w:t>
            </w:r>
          </w:p>
        </w:tc>
        <w:tc>
          <w:tcPr>
            <w:tcW w:w="1012" w:type="dxa"/>
            <w:tcBorders>
              <w:top w:val="nil"/>
              <w:left w:val="nil"/>
              <w:bottom w:val="single" w:sz="4" w:space="0" w:color="auto"/>
              <w:right w:val="single" w:sz="4" w:space="0" w:color="auto"/>
            </w:tcBorders>
            <w:shd w:val="clear" w:color="auto" w:fill="C6D9F1" w:themeFill="text2" w:themeFillTint="33"/>
          </w:tcPr>
          <w:p w14:paraId="0D357806" w14:textId="77777777" w:rsidR="003A7DB1" w:rsidRPr="00037759" w:rsidRDefault="003A7DB1" w:rsidP="00F86539">
            <w:pPr>
              <w:jc w:val="center"/>
              <w:rPr>
                <w:color w:val="000000"/>
                <w:sz w:val="20"/>
                <w:szCs w:val="20"/>
              </w:rPr>
            </w:pPr>
            <w:r>
              <w:rPr>
                <w:color w:val="000000"/>
                <w:sz w:val="20"/>
                <w:szCs w:val="20"/>
              </w:rPr>
              <w:t>9.8%</w:t>
            </w:r>
          </w:p>
        </w:tc>
      </w:tr>
      <w:tr w:rsidR="003A7DB1" w:rsidRPr="00A805C7" w14:paraId="1EA520FD" w14:textId="77777777" w:rsidTr="00F86539">
        <w:trPr>
          <w:trHeight w:val="137"/>
        </w:trPr>
        <w:tc>
          <w:tcPr>
            <w:tcW w:w="1546" w:type="dxa"/>
            <w:gridSpan w:val="2"/>
            <w:vMerge/>
            <w:shd w:val="clear" w:color="auto" w:fill="C6D9F1" w:themeFill="text2" w:themeFillTint="33"/>
          </w:tcPr>
          <w:p w14:paraId="57E66318" w14:textId="77777777" w:rsidR="003A7DB1" w:rsidRPr="00A805C7" w:rsidRDefault="003A7DB1" w:rsidP="00F86539">
            <w:pPr>
              <w:rPr>
                <w:b/>
              </w:rPr>
            </w:pPr>
          </w:p>
        </w:tc>
        <w:tc>
          <w:tcPr>
            <w:tcW w:w="1830" w:type="dxa"/>
            <w:vMerge/>
            <w:shd w:val="clear" w:color="auto" w:fill="C6D9F1" w:themeFill="text2" w:themeFillTint="33"/>
          </w:tcPr>
          <w:p w14:paraId="3C747373" w14:textId="77777777" w:rsidR="003A7DB1" w:rsidRPr="00A805C7" w:rsidRDefault="003A7DB1" w:rsidP="00F86539">
            <w:pPr>
              <w:rPr>
                <w:b/>
              </w:rPr>
            </w:pPr>
          </w:p>
        </w:tc>
        <w:tc>
          <w:tcPr>
            <w:tcW w:w="559" w:type="dxa"/>
            <w:shd w:val="clear" w:color="auto" w:fill="C6D9F1" w:themeFill="text2" w:themeFillTint="33"/>
          </w:tcPr>
          <w:p w14:paraId="5A7DD38C"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28299AB8" w14:textId="77777777" w:rsidR="003A7DB1" w:rsidRPr="00037759" w:rsidRDefault="003A7DB1" w:rsidP="00F86539">
            <w:pPr>
              <w:jc w:val="center"/>
              <w:rPr>
                <w:color w:val="000000"/>
                <w:sz w:val="20"/>
                <w:szCs w:val="20"/>
              </w:rPr>
            </w:pPr>
            <w:r w:rsidRPr="00037759">
              <w:rPr>
                <w:color w:val="000000"/>
                <w:sz w:val="20"/>
                <w:szCs w:val="20"/>
              </w:rPr>
              <w:t>2.6%</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5F215E28" w14:textId="77777777" w:rsidR="003A7DB1" w:rsidRPr="00037759" w:rsidRDefault="003A7DB1" w:rsidP="00F86539">
            <w:pPr>
              <w:jc w:val="center"/>
              <w:rPr>
                <w:color w:val="000000"/>
                <w:sz w:val="20"/>
                <w:szCs w:val="20"/>
              </w:rPr>
            </w:pPr>
            <w:r w:rsidRPr="00037759">
              <w:rPr>
                <w:color w:val="000000"/>
                <w:sz w:val="20"/>
                <w:szCs w:val="20"/>
              </w:rPr>
              <w:t>2.6%</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1E261227" w14:textId="77777777" w:rsidR="003A7DB1" w:rsidRPr="00037759" w:rsidRDefault="003A7DB1" w:rsidP="00F86539">
            <w:pPr>
              <w:jc w:val="center"/>
              <w:rPr>
                <w:color w:val="000000"/>
                <w:sz w:val="20"/>
                <w:szCs w:val="20"/>
              </w:rPr>
            </w:pPr>
            <w:r w:rsidRPr="00037759">
              <w:rPr>
                <w:color w:val="000000"/>
                <w:sz w:val="20"/>
                <w:szCs w:val="20"/>
              </w:rPr>
              <w:t>1.6%</w:t>
            </w:r>
          </w:p>
        </w:tc>
        <w:tc>
          <w:tcPr>
            <w:tcW w:w="1012" w:type="dxa"/>
            <w:tcBorders>
              <w:top w:val="nil"/>
              <w:left w:val="nil"/>
              <w:bottom w:val="single" w:sz="4" w:space="0" w:color="auto"/>
              <w:right w:val="single" w:sz="4" w:space="0" w:color="auto"/>
            </w:tcBorders>
            <w:shd w:val="clear" w:color="auto" w:fill="C6D9F1" w:themeFill="text2" w:themeFillTint="33"/>
          </w:tcPr>
          <w:p w14:paraId="3593320B" w14:textId="77777777" w:rsidR="003A7DB1" w:rsidRPr="00037759" w:rsidRDefault="003A7DB1" w:rsidP="00F86539">
            <w:pPr>
              <w:jc w:val="center"/>
              <w:rPr>
                <w:color w:val="000000"/>
                <w:sz w:val="20"/>
                <w:szCs w:val="20"/>
              </w:rPr>
            </w:pPr>
            <w:r>
              <w:rPr>
                <w:color w:val="000000"/>
                <w:sz w:val="20"/>
                <w:szCs w:val="20"/>
              </w:rPr>
              <w:t>0.3%</w:t>
            </w:r>
          </w:p>
        </w:tc>
        <w:tc>
          <w:tcPr>
            <w:tcW w:w="1012" w:type="dxa"/>
            <w:tcBorders>
              <w:top w:val="nil"/>
              <w:left w:val="nil"/>
              <w:bottom w:val="single" w:sz="4" w:space="0" w:color="auto"/>
              <w:right w:val="single" w:sz="4" w:space="0" w:color="auto"/>
            </w:tcBorders>
            <w:shd w:val="clear" w:color="auto" w:fill="C6D9F1" w:themeFill="text2" w:themeFillTint="33"/>
          </w:tcPr>
          <w:p w14:paraId="6AF39B99" w14:textId="77777777" w:rsidR="003A7DB1" w:rsidRPr="00037759" w:rsidRDefault="003A7DB1" w:rsidP="00F86539">
            <w:pPr>
              <w:jc w:val="center"/>
              <w:rPr>
                <w:color w:val="000000"/>
                <w:sz w:val="20"/>
                <w:szCs w:val="20"/>
              </w:rPr>
            </w:pPr>
            <w:r>
              <w:rPr>
                <w:color w:val="000000"/>
                <w:sz w:val="20"/>
                <w:szCs w:val="20"/>
              </w:rPr>
              <w:t>0.3%</w:t>
            </w:r>
          </w:p>
        </w:tc>
      </w:tr>
      <w:tr w:rsidR="003A7DB1" w:rsidRPr="00A805C7" w14:paraId="41307EBE" w14:textId="77777777" w:rsidTr="00F86539">
        <w:trPr>
          <w:trHeight w:val="137"/>
        </w:trPr>
        <w:tc>
          <w:tcPr>
            <w:tcW w:w="1546" w:type="dxa"/>
            <w:gridSpan w:val="2"/>
            <w:vMerge/>
            <w:shd w:val="clear" w:color="auto" w:fill="C6D9F1" w:themeFill="text2" w:themeFillTint="33"/>
          </w:tcPr>
          <w:p w14:paraId="3FEF4CAC" w14:textId="77777777" w:rsidR="003A7DB1" w:rsidRPr="00A805C7" w:rsidRDefault="003A7DB1" w:rsidP="00F86539">
            <w:pPr>
              <w:rPr>
                <w:b/>
              </w:rPr>
            </w:pPr>
          </w:p>
        </w:tc>
        <w:tc>
          <w:tcPr>
            <w:tcW w:w="1830" w:type="dxa"/>
            <w:vMerge w:val="restart"/>
            <w:shd w:val="clear" w:color="auto" w:fill="C6D9F1" w:themeFill="text2" w:themeFillTint="33"/>
          </w:tcPr>
          <w:p w14:paraId="5A5D3641" w14:textId="77777777" w:rsidR="003A7DB1" w:rsidRPr="00A805C7" w:rsidRDefault="003A7DB1" w:rsidP="00F86539">
            <w:pPr>
              <w:rPr>
                <w:b/>
              </w:rPr>
            </w:pPr>
            <w:r w:rsidRPr="00A805C7">
              <w:rPr>
                <w:b/>
              </w:rPr>
              <w:t>SASS</w:t>
            </w:r>
          </w:p>
        </w:tc>
        <w:tc>
          <w:tcPr>
            <w:tcW w:w="559" w:type="dxa"/>
            <w:shd w:val="clear" w:color="auto" w:fill="C6D9F1" w:themeFill="text2" w:themeFillTint="33"/>
          </w:tcPr>
          <w:p w14:paraId="44F7384D"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5B37AFE6" w14:textId="77777777" w:rsidR="003A7DB1" w:rsidRPr="00E90F68" w:rsidRDefault="003A7DB1" w:rsidP="00F86539">
            <w:pPr>
              <w:jc w:val="center"/>
              <w:rPr>
                <w:color w:val="000000"/>
                <w:sz w:val="20"/>
                <w:szCs w:val="20"/>
              </w:rPr>
            </w:pPr>
            <w:r w:rsidRPr="00E90F68">
              <w:rPr>
                <w:color w:val="000000"/>
                <w:sz w:val="20"/>
                <w:szCs w:val="20"/>
              </w:rPr>
              <w:t>17.4%</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0263E0CD" w14:textId="77777777" w:rsidR="003A7DB1" w:rsidRPr="00E90F68" w:rsidRDefault="003A7DB1" w:rsidP="00F86539">
            <w:pPr>
              <w:jc w:val="center"/>
              <w:rPr>
                <w:color w:val="000000"/>
                <w:sz w:val="20"/>
                <w:szCs w:val="20"/>
              </w:rPr>
            </w:pPr>
            <w:r w:rsidRPr="00E90F68">
              <w:rPr>
                <w:color w:val="000000"/>
                <w:sz w:val="20"/>
                <w:szCs w:val="20"/>
              </w:rPr>
              <w:t>18.5%</w:t>
            </w:r>
          </w:p>
        </w:tc>
        <w:tc>
          <w:tcPr>
            <w:tcW w:w="1012" w:type="dxa"/>
            <w:tcBorders>
              <w:top w:val="single" w:sz="4" w:space="0" w:color="auto"/>
              <w:left w:val="nil"/>
              <w:bottom w:val="single" w:sz="4" w:space="0" w:color="auto"/>
              <w:right w:val="single" w:sz="4" w:space="0" w:color="auto"/>
            </w:tcBorders>
            <w:shd w:val="clear" w:color="auto" w:fill="C6D9F1" w:themeFill="text2" w:themeFillTint="33"/>
            <w:vAlign w:val="center"/>
          </w:tcPr>
          <w:p w14:paraId="4CB3CE92" w14:textId="77777777" w:rsidR="003A7DB1" w:rsidRPr="00E90F68" w:rsidRDefault="003A7DB1" w:rsidP="00F86539">
            <w:pPr>
              <w:jc w:val="center"/>
              <w:rPr>
                <w:color w:val="000000"/>
                <w:sz w:val="20"/>
                <w:szCs w:val="20"/>
              </w:rPr>
            </w:pPr>
            <w:r w:rsidRPr="00E90F68">
              <w:rPr>
                <w:color w:val="000000"/>
                <w:sz w:val="20"/>
                <w:szCs w:val="20"/>
              </w:rPr>
              <w:t>22.8%</w:t>
            </w:r>
          </w:p>
        </w:tc>
        <w:tc>
          <w:tcPr>
            <w:tcW w:w="1012" w:type="dxa"/>
            <w:tcBorders>
              <w:top w:val="single" w:sz="4" w:space="0" w:color="auto"/>
              <w:left w:val="nil"/>
              <w:bottom w:val="single" w:sz="4" w:space="0" w:color="auto"/>
              <w:right w:val="single" w:sz="4" w:space="0" w:color="auto"/>
            </w:tcBorders>
            <w:shd w:val="clear" w:color="auto" w:fill="C6D9F1" w:themeFill="text2" w:themeFillTint="33"/>
          </w:tcPr>
          <w:p w14:paraId="2908966D" w14:textId="77777777" w:rsidR="003A7DB1" w:rsidRPr="00E90F68" w:rsidRDefault="003A7DB1" w:rsidP="00F86539">
            <w:pPr>
              <w:jc w:val="center"/>
              <w:rPr>
                <w:color w:val="000000"/>
                <w:sz w:val="20"/>
                <w:szCs w:val="20"/>
              </w:rPr>
            </w:pPr>
            <w:r>
              <w:rPr>
                <w:color w:val="000000"/>
                <w:sz w:val="20"/>
                <w:szCs w:val="20"/>
              </w:rPr>
              <w:t>22.3%</w:t>
            </w:r>
          </w:p>
        </w:tc>
        <w:tc>
          <w:tcPr>
            <w:tcW w:w="1012" w:type="dxa"/>
            <w:tcBorders>
              <w:top w:val="single" w:sz="4" w:space="0" w:color="auto"/>
              <w:left w:val="nil"/>
              <w:bottom w:val="single" w:sz="4" w:space="0" w:color="auto"/>
              <w:right w:val="single" w:sz="4" w:space="0" w:color="auto"/>
            </w:tcBorders>
            <w:shd w:val="clear" w:color="auto" w:fill="C6D9F1" w:themeFill="text2" w:themeFillTint="33"/>
          </w:tcPr>
          <w:p w14:paraId="497FA6D8" w14:textId="77777777" w:rsidR="003A7DB1" w:rsidRPr="00E90F68" w:rsidRDefault="003A7DB1" w:rsidP="00F86539">
            <w:pPr>
              <w:jc w:val="center"/>
              <w:rPr>
                <w:color w:val="000000"/>
                <w:sz w:val="20"/>
                <w:szCs w:val="20"/>
              </w:rPr>
            </w:pPr>
            <w:r>
              <w:rPr>
                <w:color w:val="000000"/>
                <w:sz w:val="20"/>
                <w:szCs w:val="20"/>
              </w:rPr>
              <w:t>35.1%</w:t>
            </w:r>
          </w:p>
        </w:tc>
      </w:tr>
      <w:tr w:rsidR="003A7DB1" w:rsidRPr="00A805C7" w14:paraId="447C253C" w14:textId="77777777" w:rsidTr="00F86539">
        <w:trPr>
          <w:trHeight w:val="137"/>
        </w:trPr>
        <w:tc>
          <w:tcPr>
            <w:tcW w:w="1546" w:type="dxa"/>
            <w:gridSpan w:val="2"/>
            <w:vMerge/>
            <w:shd w:val="clear" w:color="auto" w:fill="C6D9F1" w:themeFill="text2" w:themeFillTint="33"/>
          </w:tcPr>
          <w:p w14:paraId="7C7B036E" w14:textId="77777777" w:rsidR="003A7DB1" w:rsidRPr="00A805C7" w:rsidRDefault="003A7DB1" w:rsidP="00F86539">
            <w:pPr>
              <w:rPr>
                <w:b/>
              </w:rPr>
            </w:pPr>
          </w:p>
        </w:tc>
        <w:tc>
          <w:tcPr>
            <w:tcW w:w="1830" w:type="dxa"/>
            <w:vMerge/>
            <w:shd w:val="clear" w:color="auto" w:fill="C6D9F1" w:themeFill="text2" w:themeFillTint="33"/>
          </w:tcPr>
          <w:p w14:paraId="163F8CF2" w14:textId="77777777" w:rsidR="003A7DB1" w:rsidRPr="00A805C7" w:rsidRDefault="003A7DB1" w:rsidP="00F86539">
            <w:pPr>
              <w:rPr>
                <w:b/>
              </w:rPr>
            </w:pPr>
          </w:p>
        </w:tc>
        <w:tc>
          <w:tcPr>
            <w:tcW w:w="559" w:type="dxa"/>
            <w:shd w:val="clear" w:color="auto" w:fill="C6D9F1" w:themeFill="text2" w:themeFillTint="33"/>
          </w:tcPr>
          <w:p w14:paraId="1F0EEEAB"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1AE6C5EE" w14:textId="77777777" w:rsidR="003A7DB1" w:rsidRPr="00E90F68" w:rsidRDefault="003A7DB1" w:rsidP="00F86539">
            <w:pPr>
              <w:jc w:val="center"/>
              <w:rPr>
                <w:color w:val="000000"/>
                <w:sz w:val="20"/>
                <w:szCs w:val="20"/>
              </w:rPr>
            </w:pPr>
            <w:r w:rsidRPr="00E90F68">
              <w:rPr>
                <w:color w:val="000000"/>
                <w:sz w:val="20"/>
                <w:szCs w:val="20"/>
              </w:rPr>
              <w:t>58.8%</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2243EA98" w14:textId="77777777" w:rsidR="003A7DB1" w:rsidRPr="00E90F68" w:rsidRDefault="003A7DB1" w:rsidP="00F86539">
            <w:pPr>
              <w:jc w:val="center"/>
              <w:rPr>
                <w:color w:val="000000"/>
                <w:sz w:val="20"/>
                <w:szCs w:val="20"/>
              </w:rPr>
            </w:pPr>
            <w:r w:rsidRPr="00E90F68">
              <w:rPr>
                <w:color w:val="000000"/>
                <w:sz w:val="20"/>
                <w:szCs w:val="20"/>
              </w:rPr>
              <w:t>58.1%</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228B865D" w14:textId="77777777" w:rsidR="003A7DB1" w:rsidRPr="00E90F68" w:rsidRDefault="003A7DB1" w:rsidP="00F86539">
            <w:pPr>
              <w:jc w:val="center"/>
              <w:rPr>
                <w:color w:val="000000"/>
                <w:sz w:val="20"/>
                <w:szCs w:val="20"/>
              </w:rPr>
            </w:pPr>
            <w:r w:rsidRPr="00E90F68">
              <w:rPr>
                <w:color w:val="000000"/>
                <w:sz w:val="20"/>
                <w:szCs w:val="20"/>
              </w:rPr>
              <w:t>57.7%</w:t>
            </w:r>
          </w:p>
        </w:tc>
        <w:tc>
          <w:tcPr>
            <w:tcW w:w="1012" w:type="dxa"/>
            <w:tcBorders>
              <w:top w:val="nil"/>
              <w:left w:val="nil"/>
              <w:bottom w:val="single" w:sz="4" w:space="0" w:color="auto"/>
              <w:right w:val="single" w:sz="4" w:space="0" w:color="auto"/>
            </w:tcBorders>
            <w:shd w:val="clear" w:color="auto" w:fill="C6D9F1" w:themeFill="text2" w:themeFillTint="33"/>
          </w:tcPr>
          <w:p w14:paraId="5DAE59A7" w14:textId="77777777" w:rsidR="003A7DB1" w:rsidRPr="00E90F68" w:rsidRDefault="003A7DB1" w:rsidP="00F86539">
            <w:pPr>
              <w:jc w:val="center"/>
              <w:rPr>
                <w:color w:val="000000"/>
                <w:sz w:val="20"/>
                <w:szCs w:val="20"/>
              </w:rPr>
            </w:pPr>
            <w:r>
              <w:rPr>
                <w:color w:val="000000"/>
                <w:sz w:val="20"/>
                <w:szCs w:val="20"/>
              </w:rPr>
              <w:t>60.6%</w:t>
            </w:r>
          </w:p>
        </w:tc>
        <w:tc>
          <w:tcPr>
            <w:tcW w:w="1012" w:type="dxa"/>
            <w:tcBorders>
              <w:top w:val="nil"/>
              <w:left w:val="nil"/>
              <w:bottom w:val="single" w:sz="4" w:space="0" w:color="auto"/>
              <w:right w:val="single" w:sz="4" w:space="0" w:color="auto"/>
            </w:tcBorders>
            <w:shd w:val="clear" w:color="auto" w:fill="C6D9F1" w:themeFill="text2" w:themeFillTint="33"/>
          </w:tcPr>
          <w:p w14:paraId="04B23A88" w14:textId="77777777" w:rsidR="003A7DB1" w:rsidRPr="00E90F68" w:rsidRDefault="003A7DB1" w:rsidP="00F86539">
            <w:pPr>
              <w:jc w:val="center"/>
              <w:rPr>
                <w:color w:val="000000"/>
                <w:sz w:val="20"/>
                <w:szCs w:val="20"/>
              </w:rPr>
            </w:pPr>
            <w:r>
              <w:rPr>
                <w:color w:val="000000"/>
                <w:sz w:val="20"/>
                <w:szCs w:val="20"/>
              </w:rPr>
              <w:t>55.8%</w:t>
            </w:r>
          </w:p>
        </w:tc>
      </w:tr>
      <w:tr w:rsidR="003A7DB1" w:rsidRPr="00A805C7" w14:paraId="682BAE62" w14:textId="77777777" w:rsidTr="00F86539">
        <w:trPr>
          <w:trHeight w:val="137"/>
        </w:trPr>
        <w:tc>
          <w:tcPr>
            <w:tcW w:w="1546" w:type="dxa"/>
            <w:gridSpan w:val="2"/>
            <w:vMerge/>
            <w:shd w:val="clear" w:color="auto" w:fill="C6D9F1" w:themeFill="text2" w:themeFillTint="33"/>
          </w:tcPr>
          <w:p w14:paraId="69AD409E" w14:textId="77777777" w:rsidR="003A7DB1" w:rsidRPr="00A805C7" w:rsidRDefault="003A7DB1" w:rsidP="00F86539">
            <w:pPr>
              <w:rPr>
                <w:b/>
              </w:rPr>
            </w:pPr>
          </w:p>
        </w:tc>
        <w:tc>
          <w:tcPr>
            <w:tcW w:w="1830" w:type="dxa"/>
            <w:vMerge/>
            <w:shd w:val="clear" w:color="auto" w:fill="C6D9F1" w:themeFill="text2" w:themeFillTint="33"/>
          </w:tcPr>
          <w:p w14:paraId="3694D4BA" w14:textId="77777777" w:rsidR="003A7DB1" w:rsidRPr="00A805C7" w:rsidRDefault="003A7DB1" w:rsidP="00F86539">
            <w:pPr>
              <w:rPr>
                <w:b/>
              </w:rPr>
            </w:pPr>
          </w:p>
        </w:tc>
        <w:tc>
          <w:tcPr>
            <w:tcW w:w="559" w:type="dxa"/>
            <w:shd w:val="clear" w:color="auto" w:fill="C6D9F1" w:themeFill="text2" w:themeFillTint="33"/>
          </w:tcPr>
          <w:p w14:paraId="06B1A98F"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68C27916" w14:textId="77777777" w:rsidR="003A7DB1" w:rsidRPr="00E90F68" w:rsidRDefault="003A7DB1" w:rsidP="00F86539">
            <w:pPr>
              <w:jc w:val="center"/>
              <w:rPr>
                <w:color w:val="000000"/>
                <w:sz w:val="20"/>
                <w:szCs w:val="20"/>
              </w:rPr>
            </w:pPr>
            <w:r w:rsidRPr="00E90F68">
              <w:rPr>
                <w:color w:val="000000"/>
                <w:sz w:val="20"/>
                <w:szCs w:val="20"/>
              </w:rPr>
              <w:t>21.0%</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07AC2C4B" w14:textId="77777777" w:rsidR="003A7DB1" w:rsidRPr="00E90F68" w:rsidRDefault="003A7DB1" w:rsidP="00F86539">
            <w:pPr>
              <w:jc w:val="center"/>
              <w:rPr>
                <w:color w:val="000000"/>
                <w:sz w:val="20"/>
                <w:szCs w:val="20"/>
              </w:rPr>
            </w:pPr>
            <w:r w:rsidRPr="00E90F68">
              <w:rPr>
                <w:color w:val="000000"/>
                <w:sz w:val="20"/>
                <w:szCs w:val="20"/>
              </w:rPr>
              <w:t>20.6%</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732BF0EA" w14:textId="77777777" w:rsidR="003A7DB1" w:rsidRPr="00E90F68" w:rsidRDefault="003A7DB1" w:rsidP="00F86539">
            <w:pPr>
              <w:jc w:val="center"/>
              <w:rPr>
                <w:color w:val="000000"/>
                <w:sz w:val="20"/>
                <w:szCs w:val="20"/>
              </w:rPr>
            </w:pPr>
            <w:r w:rsidRPr="00E90F68">
              <w:rPr>
                <w:color w:val="000000"/>
                <w:sz w:val="20"/>
                <w:szCs w:val="20"/>
              </w:rPr>
              <w:t>17.4%</w:t>
            </w:r>
          </w:p>
        </w:tc>
        <w:tc>
          <w:tcPr>
            <w:tcW w:w="1012" w:type="dxa"/>
            <w:tcBorders>
              <w:top w:val="nil"/>
              <w:left w:val="nil"/>
              <w:bottom w:val="single" w:sz="4" w:space="0" w:color="auto"/>
              <w:right w:val="single" w:sz="4" w:space="0" w:color="auto"/>
            </w:tcBorders>
            <w:shd w:val="clear" w:color="auto" w:fill="C6D9F1" w:themeFill="text2" w:themeFillTint="33"/>
          </w:tcPr>
          <w:p w14:paraId="77C63FA2" w14:textId="77777777" w:rsidR="003A7DB1" w:rsidRPr="00E90F68" w:rsidRDefault="003A7DB1" w:rsidP="00F86539">
            <w:pPr>
              <w:jc w:val="center"/>
              <w:rPr>
                <w:color w:val="000000"/>
                <w:sz w:val="20"/>
                <w:szCs w:val="20"/>
              </w:rPr>
            </w:pPr>
            <w:r>
              <w:rPr>
                <w:color w:val="000000"/>
                <w:sz w:val="20"/>
                <w:szCs w:val="20"/>
              </w:rPr>
              <w:t>16.2%</w:t>
            </w:r>
          </w:p>
        </w:tc>
        <w:tc>
          <w:tcPr>
            <w:tcW w:w="1012" w:type="dxa"/>
            <w:tcBorders>
              <w:top w:val="nil"/>
              <w:left w:val="nil"/>
              <w:bottom w:val="single" w:sz="4" w:space="0" w:color="auto"/>
              <w:right w:val="single" w:sz="4" w:space="0" w:color="auto"/>
            </w:tcBorders>
            <w:shd w:val="clear" w:color="auto" w:fill="C6D9F1" w:themeFill="text2" w:themeFillTint="33"/>
          </w:tcPr>
          <w:p w14:paraId="0B842929" w14:textId="77777777" w:rsidR="003A7DB1" w:rsidRPr="00E90F68" w:rsidRDefault="003A7DB1" w:rsidP="00F86539">
            <w:pPr>
              <w:jc w:val="center"/>
              <w:rPr>
                <w:color w:val="000000"/>
                <w:sz w:val="20"/>
                <w:szCs w:val="20"/>
              </w:rPr>
            </w:pPr>
            <w:r>
              <w:rPr>
                <w:color w:val="000000"/>
                <w:sz w:val="20"/>
                <w:szCs w:val="20"/>
              </w:rPr>
              <w:t>8.7%</w:t>
            </w:r>
          </w:p>
        </w:tc>
      </w:tr>
      <w:tr w:rsidR="003A7DB1" w:rsidRPr="00A805C7" w14:paraId="45382428" w14:textId="77777777" w:rsidTr="00F86539">
        <w:trPr>
          <w:trHeight w:val="137"/>
        </w:trPr>
        <w:tc>
          <w:tcPr>
            <w:tcW w:w="1546" w:type="dxa"/>
            <w:gridSpan w:val="2"/>
            <w:vMerge/>
            <w:shd w:val="clear" w:color="auto" w:fill="C6D9F1" w:themeFill="text2" w:themeFillTint="33"/>
          </w:tcPr>
          <w:p w14:paraId="6ECDD10C" w14:textId="77777777" w:rsidR="003A7DB1" w:rsidRPr="00A805C7" w:rsidRDefault="003A7DB1" w:rsidP="00F86539">
            <w:pPr>
              <w:rPr>
                <w:b/>
              </w:rPr>
            </w:pPr>
          </w:p>
        </w:tc>
        <w:tc>
          <w:tcPr>
            <w:tcW w:w="1830" w:type="dxa"/>
            <w:vMerge/>
            <w:shd w:val="clear" w:color="auto" w:fill="C6D9F1" w:themeFill="text2" w:themeFillTint="33"/>
          </w:tcPr>
          <w:p w14:paraId="68D9A554" w14:textId="77777777" w:rsidR="003A7DB1" w:rsidRPr="00A805C7" w:rsidRDefault="003A7DB1" w:rsidP="00F86539">
            <w:pPr>
              <w:rPr>
                <w:b/>
              </w:rPr>
            </w:pPr>
          </w:p>
        </w:tc>
        <w:tc>
          <w:tcPr>
            <w:tcW w:w="559" w:type="dxa"/>
            <w:shd w:val="clear" w:color="auto" w:fill="C6D9F1" w:themeFill="text2" w:themeFillTint="33"/>
          </w:tcPr>
          <w:p w14:paraId="00A87DFB"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5AF5C054" w14:textId="77777777" w:rsidR="003A7DB1" w:rsidRPr="00E90F68" w:rsidRDefault="003A7DB1" w:rsidP="00F86539">
            <w:pPr>
              <w:jc w:val="center"/>
              <w:rPr>
                <w:color w:val="000000"/>
                <w:sz w:val="20"/>
                <w:szCs w:val="20"/>
              </w:rPr>
            </w:pPr>
            <w:r w:rsidRPr="00E90F68">
              <w:rPr>
                <w:color w:val="000000"/>
                <w:sz w:val="20"/>
                <w:szCs w:val="20"/>
              </w:rPr>
              <w:t>2.9%</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20E02E8F" w14:textId="77777777" w:rsidR="003A7DB1" w:rsidRPr="00E90F68" w:rsidRDefault="003A7DB1" w:rsidP="00F86539">
            <w:pPr>
              <w:jc w:val="center"/>
              <w:rPr>
                <w:color w:val="000000"/>
                <w:sz w:val="20"/>
                <w:szCs w:val="20"/>
              </w:rPr>
            </w:pPr>
            <w:r w:rsidRPr="00E90F68">
              <w:rPr>
                <w:color w:val="000000"/>
                <w:sz w:val="20"/>
                <w:szCs w:val="20"/>
              </w:rPr>
              <w:t>2.8%</w:t>
            </w:r>
          </w:p>
        </w:tc>
        <w:tc>
          <w:tcPr>
            <w:tcW w:w="1012" w:type="dxa"/>
            <w:tcBorders>
              <w:top w:val="nil"/>
              <w:left w:val="nil"/>
              <w:bottom w:val="single" w:sz="4" w:space="0" w:color="auto"/>
              <w:right w:val="single" w:sz="4" w:space="0" w:color="auto"/>
            </w:tcBorders>
            <w:shd w:val="clear" w:color="auto" w:fill="C6D9F1" w:themeFill="text2" w:themeFillTint="33"/>
            <w:vAlign w:val="center"/>
          </w:tcPr>
          <w:p w14:paraId="5366F34C" w14:textId="77777777" w:rsidR="003A7DB1" w:rsidRPr="00E90F68" w:rsidRDefault="003A7DB1" w:rsidP="00F86539">
            <w:pPr>
              <w:jc w:val="center"/>
              <w:rPr>
                <w:color w:val="000000"/>
                <w:sz w:val="20"/>
                <w:szCs w:val="20"/>
              </w:rPr>
            </w:pPr>
            <w:r w:rsidRPr="00E90F68">
              <w:rPr>
                <w:color w:val="000000"/>
                <w:sz w:val="20"/>
                <w:szCs w:val="20"/>
              </w:rPr>
              <w:t>2.1%</w:t>
            </w:r>
          </w:p>
        </w:tc>
        <w:tc>
          <w:tcPr>
            <w:tcW w:w="1012" w:type="dxa"/>
            <w:tcBorders>
              <w:top w:val="nil"/>
              <w:left w:val="nil"/>
              <w:bottom w:val="single" w:sz="4" w:space="0" w:color="auto"/>
              <w:right w:val="single" w:sz="4" w:space="0" w:color="auto"/>
            </w:tcBorders>
            <w:shd w:val="clear" w:color="auto" w:fill="C6D9F1" w:themeFill="text2" w:themeFillTint="33"/>
          </w:tcPr>
          <w:p w14:paraId="2F909229" w14:textId="77777777" w:rsidR="003A7DB1" w:rsidRPr="00E90F68" w:rsidRDefault="003A7DB1" w:rsidP="00F86539">
            <w:pPr>
              <w:jc w:val="center"/>
              <w:rPr>
                <w:color w:val="000000"/>
                <w:sz w:val="20"/>
                <w:szCs w:val="20"/>
              </w:rPr>
            </w:pPr>
            <w:r>
              <w:rPr>
                <w:color w:val="000000"/>
                <w:sz w:val="20"/>
                <w:szCs w:val="20"/>
              </w:rPr>
              <w:t>0.3%</w:t>
            </w:r>
          </w:p>
        </w:tc>
        <w:tc>
          <w:tcPr>
            <w:tcW w:w="1012" w:type="dxa"/>
            <w:tcBorders>
              <w:top w:val="nil"/>
              <w:left w:val="nil"/>
              <w:bottom w:val="single" w:sz="4" w:space="0" w:color="auto"/>
              <w:right w:val="single" w:sz="4" w:space="0" w:color="auto"/>
            </w:tcBorders>
            <w:shd w:val="clear" w:color="auto" w:fill="C6D9F1" w:themeFill="text2" w:themeFillTint="33"/>
          </w:tcPr>
          <w:p w14:paraId="584409C8" w14:textId="77777777" w:rsidR="003A7DB1" w:rsidRPr="00E90F68" w:rsidRDefault="003A7DB1" w:rsidP="00F86539">
            <w:pPr>
              <w:jc w:val="center"/>
              <w:rPr>
                <w:color w:val="000000"/>
                <w:sz w:val="20"/>
                <w:szCs w:val="20"/>
              </w:rPr>
            </w:pPr>
            <w:r>
              <w:rPr>
                <w:color w:val="000000"/>
                <w:sz w:val="20"/>
                <w:szCs w:val="20"/>
              </w:rPr>
              <w:t>0.1%</w:t>
            </w:r>
          </w:p>
        </w:tc>
      </w:tr>
      <w:tr w:rsidR="003A7DB1" w:rsidRPr="00A805C7" w14:paraId="51C8605B" w14:textId="77777777" w:rsidTr="00F86539">
        <w:trPr>
          <w:trHeight w:val="137"/>
        </w:trPr>
        <w:tc>
          <w:tcPr>
            <w:tcW w:w="1546" w:type="dxa"/>
            <w:gridSpan w:val="2"/>
            <w:vMerge/>
            <w:shd w:val="clear" w:color="auto" w:fill="C6D9F1" w:themeFill="text2" w:themeFillTint="33"/>
          </w:tcPr>
          <w:p w14:paraId="15CFFEF5" w14:textId="77777777" w:rsidR="003A7DB1" w:rsidRPr="00A805C7" w:rsidRDefault="003A7DB1" w:rsidP="00F86539">
            <w:pPr>
              <w:rPr>
                <w:b/>
              </w:rPr>
            </w:pPr>
          </w:p>
        </w:tc>
        <w:tc>
          <w:tcPr>
            <w:tcW w:w="1830" w:type="dxa"/>
            <w:vMerge w:val="restart"/>
            <w:shd w:val="clear" w:color="auto" w:fill="C6D9F1" w:themeFill="text2" w:themeFillTint="33"/>
          </w:tcPr>
          <w:p w14:paraId="6774AA1C" w14:textId="77777777" w:rsidR="003A7DB1" w:rsidRPr="00A805C7" w:rsidRDefault="003A7DB1" w:rsidP="00F86539">
            <w:pPr>
              <w:rPr>
                <w:b/>
              </w:rPr>
            </w:pPr>
            <w:r w:rsidRPr="00A805C7">
              <w:rPr>
                <w:b/>
              </w:rPr>
              <w:t>SMSCE</w:t>
            </w:r>
          </w:p>
        </w:tc>
        <w:tc>
          <w:tcPr>
            <w:tcW w:w="559" w:type="dxa"/>
            <w:shd w:val="clear" w:color="auto" w:fill="C6D9F1" w:themeFill="text2" w:themeFillTint="33"/>
          </w:tcPr>
          <w:p w14:paraId="01AEDB5A"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shd w:val="clear" w:color="auto" w:fill="C6D9F1" w:themeFill="text2" w:themeFillTint="33"/>
          </w:tcPr>
          <w:p w14:paraId="2C21C3BE" w14:textId="77777777" w:rsidR="003A7DB1" w:rsidRPr="00E90F68" w:rsidRDefault="003A7DB1" w:rsidP="00F86539">
            <w:pPr>
              <w:jc w:val="center"/>
              <w:rPr>
                <w:sz w:val="20"/>
                <w:szCs w:val="20"/>
              </w:rPr>
            </w:pPr>
            <w:r w:rsidRPr="00E90F68">
              <w:rPr>
                <w:sz w:val="20"/>
                <w:szCs w:val="20"/>
              </w:rPr>
              <w:t>27</w:t>
            </w:r>
            <w:r>
              <w:rPr>
                <w:sz w:val="20"/>
                <w:szCs w:val="20"/>
              </w:rPr>
              <w:t>.0</w:t>
            </w:r>
            <w:r w:rsidRPr="00E90F68">
              <w:rPr>
                <w:sz w:val="20"/>
                <w:szCs w:val="20"/>
              </w:rPr>
              <w:t>%</w:t>
            </w:r>
          </w:p>
        </w:tc>
        <w:tc>
          <w:tcPr>
            <w:tcW w:w="1012" w:type="dxa"/>
            <w:shd w:val="clear" w:color="auto" w:fill="C6D9F1" w:themeFill="text2" w:themeFillTint="33"/>
          </w:tcPr>
          <w:p w14:paraId="265F24C6" w14:textId="77777777" w:rsidR="003A7DB1" w:rsidRPr="00E90F68" w:rsidRDefault="003A7DB1" w:rsidP="00F86539">
            <w:pPr>
              <w:jc w:val="center"/>
              <w:rPr>
                <w:sz w:val="20"/>
                <w:szCs w:val="20"/>
              </w:rPr>
            </w:pPr>
            <w:r w:rsidRPr="00E90F68">
              <w:rPr>
                <w:sz w:val="20"/>
                <w:szCs w:val="20"/>
              </w:rPr>
              <w:t>29.5%</w:t>
            </w:r>
          </w:p>
        </w:tc>
        <w:tc>
          <w:tcPr>
            <w:tcW w:w="1012" w:type="dxa"/>
            <w:shd w:val="clear" w:color="auto" w:fill="C6D9F1" w:themeFill="text2" w:themeFillTint="33"/>
          </w:tcPr>
          <w:p w14:paraId="2B1274C1" w14:textId="77777777" w:rsidR="003A7DB1" w:rsidRPr="00E90F68" w:rsidRDefault="003A7DB1" w:rsidP="00F86539">
            <w:pPr>
              <w:jc w:val="center"/>
              <w:rPr>
                <w:sz w:val="20"/>
                <w:szCs w:val="20"/>
              </w:rPr>
            </w:pPr>
            <w:r w:rsidRPr="00E90F68">
              <w:rPr>
                <w:sz w:val="20"/>
                <w:szCs w:val="20"/>
              </w:rPr>
              <w:t>31.9%</w:t>
            </w:r>
          </w:p>
        </w:tc>
        <w:tc>
          <w:tcPr>
            <w:tcW w:w="1012" w:type="dxa"/>
            <w:shd w:val="clear" w:color="auto" w:fill="C6D9F1" w:themeFill="text2" w:themeFillTint="33"/>
          </w:tcPr>
          <w:p w14:paraId="7E15EC1F" w14:textId="77777777" w:rsidR="003A7DB1" w:rsidRPr="00E90F68" w:rsidRDefault="003A7DB1" w:rsidP="00F86539">
            <w:pPr>
              <w:jc w:val="center"/>
              <w:rPr>
                <w:sz w:val="20"/>
                <w:szCs w:val="20"/>
              </w:rPr>
            </w:pPr>
            <w:r>
              <w:rPr>
                <w:sz w:val="20"/>
                <w:szCs w:val="20"/>
              </w:rPr>
              <w:t>47.7%</w:t>
            </w:r>
          </w:p>
        </w:tc>
        <w:tc>
          <w:tcPr>
            <w:tcW w:w="1012" w:type="dxa"/>
            <w:shd w:val="clear" w:color="auto" w:fill="C6D9F1" w:themeFill="text2" w:themeFillTint="33"/>
          </w:tcPr>
          <w:p w14:paraId="2A106390" w14:textId="77777777" w:rsidR="003A7DB1" w:rsidRPr="00E90F68" w:rsidRDefault="003A7DB1" w:rsidP="00F86539">
            <w:pPr>
              <w:jc w:val="center"/>
              <w:rPr>
                <w:sz w:val="20"/>
                <w:szCs w:val="20"/>
              </w:rPr>
            </w:pPr>
            <w:r>
              <w:rPr>
                <w:sz w:val="20"/>
                <w:szCs w:val="20"/>
              </w:rPr>
              <w:t>53.8%</w:t>
            </w:r>
          </w:p>
        </w:tc>
      </w:tr>
      <w:tr w:rsidR="003A7DB1" w:rsidRPr="00A805C7" w14:paraId="0700C25F" w14:textId="77777777" w:rsidTr="00F86539">
        <w:trPr>
          <w:trHeight w:val="137"/>
        </w:trPr>
        <w:tc>
          <w:tcPr>
            <w:tcW w:w="1546" w:type="dxa"/>
            <w:gridSpan w:val="2"/>
            <w:vMerge/>
            <w:shd w:val="clear" w:color="auto" w:fill="C6D9F1" w:themeFill="text2" w:themeFillTint="33"/>
          </w:tcPr>
          <w:p w14:paraId="0F25631F" w14:textId="77777777" w:rsidR="003A7DB1" w:rsidRPr="00A805C7" w:rsidRDefault="003A7DB1" w:rsidP="00F86539">
            <w:pPr>
              <w:rPr>
                <w:b/>
              </w:rPr>
            </w:pPr>
          </w:p>
        </w:tc>
        <w:tc>
          <w:tcPr>
            <w:tcW w:w="1830" w:type="dxa"/>
            <w:vMerge/>
            <w:shd w:val="clear" w:color="auto" w:fill="C6D9F1" w:themeFill="text2" w:themeFillTint="33"/>
          </w:tcPr>
          <w:p w14:paraId="28584A7F" w14:textId="77777777" w:rsidR="003A7DB1" w:rsidRPr="00A805C7" w:rsidRDefault="003A7DB1" w:rsidP="00F86539">
            <w:pPr>
              <w:rPr>
                <w:b/>
              </w:rPr>
            </w:pPr>
          </w:p>
        </w:tc>
        <w:tc>
          <w:tcPr>
            <w:tcW w:w="559" w:type="dxa"/>
            <w:shd w:val="clear" w:color="auto" w:fill="C6D9F1" w:themeFill="text2" w:themeFillTint="33"/>
          </w:tcPr>
          <w:p w14:paraId="5E2EA062" w14:textId="77777777" w:rsidR="003A7DB1" w:rsidRPr="00A805C7" w:rsidRDefault="003A7DB1" w:rsidP="00F86539">
            <w:pPr>
              <w:rPr>
                <w:b/>
              </w:rPr>
            </w:pPr>
            <w:r w:rsidRPr="00A805C7">
              <w:rPr>
                <w:b/>
              </w:rPr>
              <w:t>2.1</w:t>
            </w:r>
          </w:p>
        </w:tc>
        <w:tc>
          <w:tcPr>
            <w:tcW w:w="1012" w:type="dxa"/>
            <w:shd w:val="clear" w:color="auto" w:fill="C6D9F1" w:themeFill="text2" w:themeFillTint="33"/>
          </w:tcPr>
          <w:p w14:paraId="3DCBBCEC" w14:textId="77777777" w:rsidR="003A7DB1" w:rsidRPr="00E90F68" w:rsidRDefault="003A7DB1" w:rsidP="00F86539">
            <w:pPr>
              <w:jc w:val="center"/>
              <w:rPr>
                <w:sz w:val="20"/>
                <w:szCs w:val="20"/>
              </w:rPr>
            </w:pPr>
            <w:r w:rsidRPr="00E90F68">
              <w:rPr>
                <w:sz w:val="20"/>
                <w:szCs w:val="20"/>
              </w:rPr>
              <w:t>39.8%</w:t>
            </w:r>
          </w:p>
        </w:tc>
        <w:tc>
          <w:tcPr>
            <w:tcW w:w="1012" w:type="dxa"/>
            <w:shd w:val="clear" w:color="auto" w:fill="C6D9F1" w:themeFill="text2" w:themeFillTint="33"/>
          </w:tcPr>
          <w:p w14:paraId="4C1B8419" w14:textId="77777777" w:rsidR="003A7DB1" w:rsidRPr="00E90F68" w:rsidRDefault="003A7DB1" w:rsidP="00F86539">
            <w:pPr>
              <w:jc w:val="center"/>
              <w:rPr>
                <w:sz w:val="20"/>
                <w:szCs w:val="20"/>
              </w:rPr>
            </w:pPr>
            <w:r w:rsidRPr="00E90F68">
              <w:rPr>
                <w:sz w:val="20"/>
                <w:szCs w:val="20"/>
              </w:rPr>
              <w:t>41.5%</w:t>
            </w:r>
          </w:p>
        </w:tc>
        <w:tc>
          <w:tcPr>
            <w:tcW w:w="1012" w:type="dxa"/>
            <w:shd w:val="clear" w:color="auto" w:fill="C6D9F1" w:themeFill="text2" w:themeFillTint="33"/>
          </w:tcPr>
          <w:p w14:paraId="56A78F2B" w14:textId="77777777" w:rsidR="003A7DB1" w:rsidRPr="00E90F68" w:rsidRDefault="003A7DB1" w:rsidP="00F86539">
            <w:pPr>
              <w:jc w:val="center"/>
              <w:rPr>
                <w:sz w:val="20"/>
                <w:szCs w:val="20"/>
              </w:rPr>
            </w:pPr>
            <w:r w:rsidRPr="00E90F68">
              <w:rPr>
                <w:sz w:val="20"/>
                <w:szCs w:val="20"/>
              </w:rPr>
              <w:t>34.7%</w:t>
            </w:r>
          </w:p>
        </w:tc>
        <w:tc>
          <w:tcPr>
            <w:tcW w:w="1012" w:type="dxa"/>
            <w:shd w:val="clear" w:color="auto" w:fill="C6D9F1" w:themeFill="text2" w:themeFillTint="33"/>
          </w:tcPr>
          <w:p w14:paraId="752C4786" w14:textId="77777777" w:rsidR="003A7DB1" w:rsidRPr="00E90F68" w:rsidRDefault="003A7DB1" w:rsidP="00F86539">
            <w:pPr>
              <w:jc w:val="center"/>
              <w:rPr>
                <w:sz w:val="20"/>
                <w:szCs w:val="20"/>
              </w:rPr>
            </w:pPr>
            <w:r>
              <w:rPr>
                <w:sz w:val="20"/>
                <w:szCs w:val="20"/>
              </w:rPr>
              <w:t>37.4%</w:t>
            </w:r>
          </w:p>
        </w:tc>
        <w:tc>
          <w:tcPr>
            <w:tcW w:w="1012" w:type="dxa"/>
            <w:shd w:val="clear" w:color="auto" w:fill="C6D9F1" w:themeFill="text2" w:themeFillTint="33"/>
          </w:tcPr>
          <w:p w14:paraId="3EC0D6E4" w14:textId="77777777" w:rsidR="003A7DB1" w:rsidRPr="00E90F68" w:rsidRDefault="003A7DB1" w:rsidP="00F86539">
            <w:pPr>
              <w:jc w:val="center"/>
              <w:rPr>
                <w:sz w:val="20"/>
                <w:szCs w:val="20"/>
              </w:rPr>
            </w:pPr>
            <w:r>
              <w:rPr>
                <w:sz w:val="20"/>
                <w:szCs w:val="20"/>
              </w:rPr>
              <w:t>37.0%</w:t>
            </w:r>
          </w:p>
        </w:tc>
      </w:tr>
      <w:tr w:rsidR="003A7DB1" w:rsidRPr="00A805C7" w14:paraId="769B1B97" w14:textId="77777777" w:rsidTr="00F86539">
        <w:trPr>
          <w:trHeight w:val="137"/>
        </w:trPr>
        <w:tc>
          <w:tcPr>
            <w:tcW w:w="1546" w:type="dxa"/>
            <w:gridSpan w:val="2"/>
            <w:vMerge/>
            <w:shd w:val="clear" w:color="auto" w:fill="C6D9F1" w:themeFill="text2" w:themeFillTint="33"/>
          </w:tcPr>
          <w:p w14:paraId="432D6C4F" w14:textId="77777777" w:rsidR="003A7DB1" w:rsidRPr="00A805C7" w:rsidRDefault="003A7DB1" w:rsidP="00F86539">
            <w:pPr>
              <w:rPr>
                <w:b/>
              </w:rPr>
            </w:pPr>
          </w:p>
        </w:tc>
        <w:tc>
          <w:tcPr>
            <w:tcW w:w="1830" w:type="dxa"/>
            <w:vMerge/>
            <w:shd w:val="clear" w:color="auto" w:fill="C6D9F1" w:themeFill="text2" w:themeFillTint="33"/>
          </w:tcPr>
          <w:p w14:paraId="40A0FC93" w14:textId="77777777" w:rsidR="003A7DB1" w:rsidRPr="00A805C7" w:rsidRDefault="003A7DB1" w:rsidP="00F86539">
            <w:pPr>
              <w:rPr>
                <w:b/>
              </w:rPr>
            </w:pPr>
          </w:p>
        </w:tc>
        <w:tc>
          <w:tcPr>
            <w:tcW w:w="559" w:type="dxa"/>
            <w:shd w:val="clear" w:color="auto" w:fill="C6D9F1" w:themeFill="text2" w:themeFillTint="33"/>
          </w:tcPr>
          <w:p w14:paraId="7B066020" w14:textId="77777777" w:rsidR="003A7DB1" w:rsidRPr="00A805C7" w:rsidRDefault="003A7DB1" w:rsidP="00F86539">
            <w:pPr>
              <w:rPr>
                <w:b/>
              </w:rPr>
            </w:pPr>
            <w:r w:rsidRPr="00A805C7">
              <w:rPr>
                <w:b/>
              </w:rPr>
              <w:t>2.2</w:t>
            </w:r>
          </w:p>
        </w:tc>
        <w:tc>
          <w:tcPr>
            <w:tcW w:w="1012" w:type="dxa"/>
            <w:shd w:val="clear" w:color="auto" w:fill="C6D9F1" w:themeFill="text2" w:themeFillTint="33"/>
          </w:tcPr>
          <w:p w14:paraId="3EA2ABD4" w14:textId="77777777" w:rsidR="003A7DB1" w:rsidRPr="00E90F68" w:rsidRDefault="003A7DB1" w:rsidP="00F86539">
            <w:pPr>
              <w:jc w:val="center"/>
              <w:rPr>
                <w:sz w:val="20"/>
                <w:szCs w:val="20"/>
              </w:rPr>
            </w:pPr>
            <w:r w:rsidRPr="00E90F68">
              <w:rPr>
                <w:sz w:val="20"/>
                <w:szCs w:val="20"/>
              </w:rPr>
              <w:t>25.8%</w:t>
            </w:r>
          </w:p>
        </w:tc>
        <w:tc>
          <w:tcPr>
            <w:tcW w:w="1012" w:type="dxa"/>
            <w:shd w:val="clear" w:color="auto" w:fill="C6D9F1" w:themeFill="text2" w:themeFillTint="33"/>
          </w:tcPr>
          <w:p w14:paraId="01A6B5C4" w14:textId="77777777" w:rsidR="003A7DB1" w:rsidRPr="00E90F68" w:rsidRDefault="003A7DB1" w:rsidP="00F86539">
            <w:pPr>
              <w:jc w:val="center"/>
              <w:rPr>
                <w:sz w:val="20"/>
                <w:szCs w:val="20"/>
              </w:rPr>
            </w:pPr>
            <w:r w:rsidRPr="00E90F68">
              <w:rPr>
                <w:sz w:val="20"/>
                <w:szCs w:val="20"/>
              </w:rPr>
              <w:t>22.9%</w:t>
            </w:r>
          </w:p>
        </w:tc>
        <w:tc>
          <w:tcPr>
            <w:tcW w:w="1012" w:type="dxa"/>
            <w:shd w:val="clear" w:color="auto" w:fill="C6D9F1" w:themeFill="text2" w:themeFillTint="33"/>
          </w:tcPr>
          <w:p w14:paraId="7397DA32" w14:textId="77777777" w:rsidR="003A7DB1" w:rsidRPr="00E90F68" w:rsidRDefault="003A7DB1" w:rsidP="00F86539">
            <w:pPr>
              <w:jc w:val="center"/>
              <w:rPr>
                <w:sz w:val="20"/>
                <w:szCs w:val="20"/>
              </w:rPr>
            </w:pPr>
            <w:r w:rsidRPr="00E90F68">
              <w:rPr>
                <w:sz w:val="20"/>
                <w:szCs w:val="20"/>
              </w:rPr>
              <w:t>26.0%</w:t>
            </w:r>
          </w:p>
        </w:tc>
        <w:tc>
          <w:tcPr>
            <w:tcW w:w="1012" w:type="dxa"/>
            <w:shd w:val="clear" w:color="auto" w:fill="C6D9F1" w:themeFill="text2" w:themeFillTint="33"/>
          </w:tcPr>
          <w:p w14:paraId="239AA0A2" w14:textId="77777777" w:rsidR="003A7DB1" w:rsidRPr="00E90F68" w:rsidRDefault="003A7DB1" w:rsidP="00F86539">
            <w:pPr>
              <w:jc w:val="center"/>
              <w:rPr>
                <w:sz w:val="20"/>
                <w:szCs w:val="20"/>
              </w:rPr>
            </w:pPr>
            <w:r>
              <w:rPr>
                <w:sz w:val="20"/>
                <w:szCs w:val="20"/>
              </w:rPr>
              <w:t>12.1%</w:t>
            </w:r>
          </w:p>
        </w:tc>
        <w:tc>
          <w:tcPr>
            <w:tcW w:w="1012" w:type="dxa"/>
            <w:shd w:val="clear" w:color="auto" w:fill="C6D9F1" w:themeFill="text2" w:themeFillTint="33"/>
          </w:tcPr>
          <w:p w14:paraId="7E113E97" w14:textId="77777777" w:rsidR="003A7DB1" w:rsidRPr="00E90F68" w:rsidRDefault="003A7DB1" w:rsidP="00F86539">
            <w:pPr>
              <w:jc w:val="center"/>
              <w:rPr>
                <w:sz w:val="20"/>
                <w:szCs w:val="20"/>
              </w:rPr>
            </w:pPr>
            <w:r>
              <w:rPr>
                <w:sz w:val="20"/>
                <w:szCs w:val="20"/>
              </w:rPr>
              <w:t>7.3%</w:t>
            </w:r>
          </w:p>
        </w:tc>
      </w:tr>
      <w:tr w:rsidR="003A7DB1" w:rsidRPr="00A805C7" w14:paraId="146292C9" w14:textId="77777777" w:rsidTr="00F86539">
        <w:trPr>
          <w:trHeight w:val="137"/>
        </w:trPr>
        <w:tc>
          <w:tcPr>
            <w:tcW w:w="1546" w:type="dxa"/>
            <w:gridSpan w:val="2"/>
            <w:vMerge/>
            <w:shd w:val="clear" w:color="auto" w:fill="C6D9F1" w:themeFill="text2" w:themeFillTint="33"/>
          </w:tcPr>
          <w:p w14:paraId="377E700F" w14:textId="77777777" w:rsidR="003A7DB1" w:rsidRPr="00A805C7" w:rsidRDefault="003A7DB1" w:rsidP="00F86539">
            <w:pPr>
              <w:rPr>
                <w:b/>
              </w:rPr>
            </w:pPr>
          </w:p>
        </w:tc>
        <w:tc>
          <w:tcPr>
            <w:tcW w:w="1830" w:type="dxa"/>
            <w:vMerge/>
            <w:shd w:val="clear" w:color="auto" w:fill="C6D9F1" w:themeFill="text2" w:themeFillTint="33"/>
          </w:tcPr>
          <w:p w14:paraId="089DC133" w14:textId="77777777" w:rsidR="003A7DB1" w:rsidRPr="00A805C7" w:rsidRDefault="003A7DB1" w:rsidP="00F86539">
            <w:pPr>
              <w:rPr>
                <w:b/>
              </w:rPr>
            </w:pPr>
          </w:p>
        </w:tc>
        <w:tc>
          <w:tcPr>
            <w:tcW w:w="559" w:type="dxa"/>
            <w:shd w:val="clear" w:color="auto" w:fill="C6D9F1" w:themeFill="text2" w:themeFillTint="33"/>
          </w:tcPr>
          <w:p w14:paraId="27097B86" w14:textId="77777777" w:rsidR="003A7DB1" w:rsidRPr="00A805C7" w:rsidRDefault="003A7DB1" w:rsidP="00F86539">
            <w:pPr>
              <w:rPr>
                <w:b/>
              </w:rPr>
            </w:pPr>
            <w:r w:rsidRPr="00A805C7">
              <w:rPr>
                <w:b/>
              </w:rPr>
              <w:t>3rd</w:t>
            </w:r>
          </w:p>
        </w:tc>
        <w:tc>
          <w:tcPr>
            <w:tcW w:w="1012" w:type="dxa"/>
            <w:shd w:val="clear" w:color="auto" w:fill="C6D9F1" w:themeFill="text2" w:themeFillTint="33"/>
          </w:tcPr>
          <w:p w14:paraId="31D48DC9" w14:textId="77777777" w:rsidR="003A7DB1" w:rsidRPr="00E90F68" w:rsidRDefault="003A7DB1" w:rsidP="00F86539">
            <w:pPr>
              <w:jc w:val="center"/>
              <w:rPr>
                <w:sz w:val="20"/>
                <w:szCs w:val="20"/>
              </w:rPr>
            </w:pPr>
            <w:r w:rsidRPr="00E90F68">
              <w:rPr>
                <w:sz w:val="20"/>
                <w:szCs w:val="20"/>
              </w:rPr>
              <w:t>7.4%</w:t>
            </w:r>
          </w:p>
        </w:tc>
        <w:tc>
          <w:tcPr>
            <w:tcW w:w="1012" w:type="dxa"/>
            <w:shd w:val="clear" w:color="auto" w:fill="C6D9F1" w:themeFill="text2" w:themeFillTint="33"/>
          </w:tcPr>
          <w:p w14:paraId="42502426" w14:textId="77777777" w:rsidR="003A7DB1" w:rsidRPr="00E90F68" w:rsidRDefault="003A7DB1" w:rsidP="00F86539">
            <w:pPr>
              <w:jc w:val="center"/>
              <w:rPr>
                <w:sz w:val="20"/>
                <w:szCs w:val="20"/>
              </w:rPr>
            </w:pPr>
            <w:r w:rsidRPr="00E90F68">
              <w:rPr>
                <w:sz w:val="20"/>
                <w:szCs w:val="20"/>
              </w:rPr>
              <w:t>6.1%</w:t>
            </w:r>
          </w:p>
        </w:tc>
        <w:tc>
          <w:tcPr>
            <w:tcW w:w="1012" w:type="dxa"/>
            <w:shd w:val="clear" w:color="auto" w:fill="C6D9F1" w:themeFill="text2" w:themeFillTint="33"/>
          </w:tcPr>
          <w:p w14:paraId="17878E43" w14:textId="77777777" w:rsidR="003A7DB1" w:rsidRPr="00E90F68" w:rsidRDefault="003A7DB1" w:rsidP="00F86539">
            <w:pPr>
              <w:jc w:val="center"/>
              <w:rPr>
                <w:sz w:val="20"/>
                <w:szCs w:val="20"/>
              </w:rPr>
            </w:pPr>
            <w:r w:rsidRPr="00E90F68">
              <w:rPr>
                <w:sz w:val="20"/>
                <w:szCs w:val="20"/>
              </w:rPr>
              <w:t>7.4%</w:t>
            </w:r>
          </w:p>
        </w:tc>
        <w:tc>
          <w:tcPr>
            <w:tcW w:w="1012" w:type="dxa"/>
            <w:shd w:val="clear" w:color="auto" w:fill="C6D9F1" w:themeFill="text2" w:themeFillTint="33"/>
          </w:tcPr>
          <w:p w14:paraId="46696C9E" w14:textId="77777777" w:rsidR="003A7DB1" w:rsidRPr="00E90F68" w:rsidRDefault="003A7DB1" w:rsidP="00F86539">
            <w:pPr>
              <w:jc w:val="center"/>
              <w:rPr>
                <w:sz w:val="20"/>
                <w:szCs w:val="20"/>
              </w:rPr>
            </w:pPr>
            <w:r>
              <w:rPr>
                <w:sz w:val="20"/>
                <w:szCs w:val="20"/>
              </w:rPr>
              <w:t>1.7%</w:t>
            </w:r>
          </w:p>
        </w:tc>
        <w:tc>
          <w:tcPr>
            <w:tcW w:w="1012" w:type="dxa"/>
            <w:shd w:val="clear" w:color="auto" w:fill="C6D9F1" w:themeFill="text2" w:themeFillTint="33"/>
          </w:tcPr>
          <w:p w14:paraId="5578BFCA" w14:textId="77777777" w:rsidR="003A7DB1" w:rsidRPr="00E90F68" w:rsidRDefault="003A7DB1" w:rsidP="00F86539">
            <w:pPr>
              <w:jc w:val="center"/>
              <w:rPr>
                <w:sz w:val="20"/>
                <w:szCs w:val="20"/>
              </w:rPr>
            </w:pPr>
            <w:r>
              <w:rPr>
                <w:sz w:val="20"/>
                <w:szCs w:val="20"/>
              </w:rPr>
              <w:t>0.2%</w:t>
            </w:r>
          </w:p>
        </w:tc>
      </w:tr>
      <w:tr w:rsidR="003A7DB1" w:rsidRPr="00A805C7" w14:paraId="09A14A78" w14:textId="77777777" w:rsidTr="00F86539">
        <w:trPr>
          <w:gridAfter w:val="8"/>
          <w:wAfter w:w="7944" w:type="dxa"/>
          <w:trHeight w:val="286"/>
        </w:trPr>
        <w:tc>
          <w:tcPr>
            <w:tcW w:w="1051" w:type="dxa"/>
          </w:tcPr>
          <w:p w14:paraId="24A5D9CD" w14:textId="77777777" w:rsidR="003A7DB1" w:rsidRPr="00A805C7" w:rsidRDefault="003A7DB1" w:rsidP="00F86539">
            <w:pPr>
              <w:rPr>
                <w:b/>
              </w:rPr>
            </w:pPr>
          </w:p>
        </w:tc>
      </w:tr>
      <w:tr w:rsidR="003A7DB1" w:rsidRPr="00A805C7" w14:paraId="546D26C4" w14:textId="77777777" w:rsidTr="00F86539">
        <w:trPr>
          <w:trHeight w:val="262"/>
        </w:trPr>
        <w:tc>
          <w:tcPr>
            <w:tcW w:w="1546" w:type="dxa"/>
            <w:gridSpan w:val="2"/>
            <w:vMerge w:val="restart"/>
            <w:shd w:val="clear" w:color="auto" w:fill="D9D9D9" w:themeFill="background1" w:themeFillShade="D9"/>
          </w:tcPr>
          <w:p w14:paraId="0BB28B87" w14:textId="77777777" w:rsidR="003A7DB1" w:rsidRDefault="003A7DB1" w:rsidP="00F86539">
            <w:pPr>
              <w:pStyle w:val="Pa7"/>
              <w:rPr>
                <w:rStyle w:val="A6"/>
                <w:b/>
              </w:rPr>
            </w:pPr>
            <w:r>
              <w:rPr>
                <w:rStyle w:val="A6"/>
                <w:b/>
              </w:rPr>
              <w:t>IMD</w:t>
            </w:r>
          </w:p>
          <w:p w14:paraId="5B9F7AC8" w14:textId="77777777" w:rsidR="003A7DB1" w:rsidRPr="00A805C7" w:rsidRDefault="003A7DB1" w:rsidP="00F86539">
            <w:pPr>
              <w:pStyle w:val="Pa7"/>
              <w:rPr>
                <w:rFonts w:cs="Gotham Narrow Book"/>
                <w:b/>
                <w:color w:val="000000"/>
                <w:sz w:val="20"/>
                <w:szCs w:val="20"/>
              </w:rPr>
            </w:pPr>
            <w:r w:rsidRPr="00A805C7">
              <w:rPr>
                <w:rStyle w:val="A6"/>
                <w:b/>
              </w:rPr>
              <w:t>Quin</w:t>
            </w:r>
            <w:r w:rsidRPr="00A805C7">
              <w:rPr>
                <w:rStyle w:val="A6"/>
                <w:b/>
              </w:rPr>
              <w:softHyphen/>
              <w:t>tiles (Home students)</w:t>
            </w:r>
            <w:r>
              <w:rPr>
                <w:rStyle w:val="A6"/>
                <w:b/>
              </w:rPr>
              <w:t xml:space="preserve"> </w:t>
            </w:r>
            <w:r>
              <w:rPr>
                <w:rStyle w:val="A6"/>
              </w:rPr>
              <w:t>Note not all student postcodes are valid thereby do not have a quintile and they were excluded from the calculation.</w:t>
            </w:r>
          </w:p>
          <w:p w14:paraId="1036221A" w14:textId="77777777" w:rsidR="003A7DB1" w:rsidRPr="00A805C7" w:rsidRDefault="003A7DB1" w:rsidP="00F86539">
            <w:pPr>
              <w:rPr>
                <w:b/>
              </w:rPr>
            </w:pPr>
          </w:p>
        </w:tc>
        <w:tc>
          <w:tcPr>
            <w:tcW w:w="1830" w:type="dxa"/>
            <w:vMerge w:val="restart"/>
            <w:shd w:val="clear" w:color="auto" w:fill="D9D9D9" w:themeFill="background1" w:themeFillShade="D9"/>
          </w:tcPr>
          <w:p w14:paraId="07C6F1F3" w14:textId="77777777" w:rsidR="003A7DB1" w:rsidRPr="00A805C7" w:rsidRDefault="003A7DB1" w:rsidP="00F86539">
            <w:pPr>
              <w:rPr>
                <w:b/>
              </w:rPr>
            </w:pPr>
            <w:r w:rsidRPr="00A805C7">
              <w:rPr>
                <w:b/>
              </w:rPr>
              <w:t>Q1 (most disadvantaged)</w:t>
            </w:r>
          </w:p>
        </w:tc>
        <w:tc>
          <w:tcPr>
            <w:tcW w:w="559" w:type="dxa"/>
            <w:shd w:val="clear" w:color="auto" w:fill="D9D9D9" w:themeFill="background1" w:themeFillShade="D9"/>
          </w:tcPr>
          <w:p w14:paraId="763CBB16"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auto"/>
            <w:vAlign w:val="bottom"/>
          </w:tcPr>
          <w:p w14:paraId="12E22398" w14:textId="77777777" w:rsidR="003A7DB1" w:rsidRDefault="003A7DB1" w:rsidP="00F86539">
            <w:pPr>
              <w:jc w:val="center"/>
              <w:rPr>
                <w:rFonts w:ascii="Calibri" w:hAnsi="Calibri" w:cs="Calibri"/>
                <w:color w:val="000000"/>
              </w:rPr>
            </w:pPr>
            <w:r>
              <w:rPr>
                <w:rFonts w:ascii="Calibri" w:hAnsi="Calibri" w:cs="Calibri"/>
                <w:color w:val="000000"/>
              </w:rPr>
              <w:t>17.8%</w:t>
            </w:r>
          </w:p>
        </w:tc>
        <w:tc>
          <w:tcPr>
            <w:tcW w:w="1012" w:type="dxa"/>
            <w:tcBorders>
              <w:top w:val="single" w:sz="4" w:space="0" w:color="auto"/>
              <w:left w:val="nil"/>
              <w:bottom w:val="single" w:sz="4" w:space="0" w:color="auto"/>
              <w:right w:val="single" w:sz="4" w:space="0" w:color="auto"/>
            </w:tcBorders>
            <w:shd w:val="clear" w:color="auto" w:fill="auto"/>
            <w:vAlign w:val="bottom"/>
          </w:tcPr>
          <w:p w14:paraId="087C4794" w14:textId="77777777" w:rsidR="003A7DB1" w:rsidRDefault="003A7DB1" w:rsidP="00F86539">
            <w:pPr>
              <w:jc w:val="center"/>
              <w:rPr>
                <w:rFonts w:ascii="Calibri" w:hAnsi="Calibri" w:cs="Calibri"/>
                <w:color w:val="000000"/>
              </w:rPr>
            </w:pPr>
            <w:r>
              <w:rPr>
                <w:rFonts w:ascii="Calibri" w:hAnsi="Calibri" w:cs="Calibri"/>
                <w:color w:val="000000"/>
              </w:rPr>
              <w:t>18.7%</w:t>
            </w:r>
          </w:p>
        </w:tc>
        <w:tc>
          <w:tcPr>
            <w:tcW w:w="1012" w:type="dxa"/>
            <w:tcBorders>
              <w:top w:val="single" w:sz="4" w:space="0" w:color="auto"/>
              <w:left w:val="nil"/>
              <w:bottom w:val="single" w:sz="4" w:space="0" w:color="auto"/>
              <w:right w:val="single" w:sz="4" w:space="0" w:color="auto"/>
            </w:tcBorders>
            <w:shd w:val="clear" w:color="auto" w:fill="auto"/>
            <w:vAlign w:val="bottom"/>
          </w:tcPr>
          <w:p w14:paraId="22D2A593" w14:textId="77777777" w:rsidR="003A7DB1" w:rsidRDefault="003A7DB1" w:rsidP="00F86539">
            <w:pPr>
              <w:jc w:val="center"/>
              <w:rPr>
                <w:rFonts w:ascii="Calibri" w:hAnsi="Calibri" w:cs="Calibri"/>
                <w:color w:val="000000"/>
              </w:rPr>
            </w:pPr>
            <w:r>
              <w:rPr>
                <w:rFonts w:ascii="Calibri" w:hAnsi="Calibri" w:cs="Calibri"/>
                <w:color w:val="000000"/>
              </w:rPr>
              <w:t>22.2%</w:t>
            </w:r>
          </w:p>
        </w:tc>
        <w:tc>
          <w:tcPr>
            <w:tcW w:w="1012" w:type="dxa"/>
            <w:tcBorders>
              <w:top w:val="single" w:sz="4" w:space="0" w:color="auto"/>
              <w:left w:val="nil"/>
              <w:bottom w:val="single" w:sz="4" w:space="0" w:color="auto"/>
              <w:right w:val="single" w:sz="4" w:space="0" w:color="auto"/>
            </w:tcBorders>
            <w:shd w:val="clear" w:color="auto" w:fill="auto"/>
          </w:tcPr>
          <w:p w14:paraId="0626C3B6" w14:textId="77777777" w:rsidR="003A7DB1" w:rsidRDefault="003A7DB1" w:rsidP="00F86539">
            <w:pPr>
              <w:jc w:val="center"/>
              <w:rPr>
                <w:rFonts w:ascii="Calibri" w:hAnsi="Calibri" w:cs="Calibri"/>
                <w:color w:val="000000"/>
              </w:rPr>
            </w:pPr>
            <w:r>
              <w:rPr>
                <w:rFonts w:ascii="Calibri" w:hAnsi="Calibri" w:cs="Calibri"/>
                <w:color w:val="000000"/>
              </w:rPr>
              <w:t>28.6%</w:t>
            </w:r>
          </w:p>
        </w:tc>
        <w:tc>
          <w:tcPr>
            <w:tcW w:w="1012" w:type="dxa"/>
            <w:tcBorders>
              <w:top w:val="single" w:sz="4" w:space="0" w:color="auto"/>
              <w:left w:val="nil"/>
              <w:bottom w:val="single" w:sz="4" w:space="0" w:color="auto"/>
              <w:right w:val="single" w:sz="4" w:space="0" w:color="auto"/>
            </w:tcBorders>
          </w:tcPr>
          <w:p w14:paraId="182EBF4A" w14:textId="77777777" w:rsidR="003A7DB1" w:rsidRDefault="003A7DB1" w:rsidP="00F86539">
            <w:pPr>
              <w:jc w:val="center"/>
              <w:rPr>
                <w:rFonts w:ascii="Calibri" w:hAnsi="Calibri" w:cs="Calibri"/>
                <w:color w:val="000000"/>
              </w:rPr>
            </w:pPr>
            <w:r>
              <w:rPr>
                <w:rFonts w:ascii="Calibri" w:hAnsi="Calibri" w:cs="Calibri"/>
                <w:color w:val="000000"/>
              </w:rPr>
              <w:t>34.1%</w:t>
            </w:r>
          </w:p>
        </w:tc>
      </w:tr>
      <w:tr w:rsidR="003A7DB1" w:rsidRPr="00A805C7" w14:paraId="0C833DB7" w14:textId="77777777" w:rsidTr="00F86539">
        <w:trPr>
          <w:trHeight w:val="137"/>
        </w:trPr>
        <w:tc>
          <w:tcPr>
            <w:tcW w:w="1546" w:type="dxa"/>
            <w:gridSpan w:val="2"/>
            <w:vMerge/>
            <w:shd w:val="clear" w:color="auto" w:fill="D9D9D9" w:themeFill="background1" w:themeFillShade="D9"/>
          </w:tcPr>
          <w:p w14:paraId="7A74FF79" w14:textId="77777777" w:rsidR="003A7DB1" w:rsidRPr="00A805C7" w:rsidRDefault="003A7DB1" w:rsidP="00F86539">
            <w:pPr>
              <w:rPr>
                <w:b/>
              </w:rPr>
            </w:pPr>
          </w:p>
        </w:tc>
        <w:tc>
          <w:tcPr>
            <w:tcW w:w="1830" w:type="dxa"/>
            <w:vMerge/>
            <w:shd w:val="clear" w:color="auto" w:fill="D9D9D9" w:themeFill="background1" w:themeFillShade="D9"/>
          </w:tcPr>
          <w:p w14:paraId="7579AFBA" w14:textId="77777777" w:rsidR="003A7DB1" w:rsidRPr="00A805C7" w:rsidRDefault="003A7DB1" w:rsidP="00F86539">
            <w:pPr>
              <w:rPr>
                <w:b/>
              </w:rPr>
            </w:pPr>
          </w:p>
        </w:tc>
        <w:tc>
          <w:tcPr>
            <w:tcW w:w="559" w:type="dxa"/>
            <w:shd w:val="clear" w:color="auto" w:fill="D9D9D9" w:themeFill="background1" w:themeFillShade="D9"/>
          </w:tcPr>
          <w:p w14:paraId="58576CA1"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auto"/>
            <w:vAlign w:val="bottom"/>
          </w:tcPr>
          <w:p w14:paraId="2CEF3248" w14:textId="77777777" w:rsidR="003A7DB1" w:rsidRDefault="003A7DB1" w:rsidP="00F86539">
            <w:pPr>
              <w:jc w:val="center"/>
              <w:rPr>
                <w:rFonts w:ascii="Calibri" w:hAnsi="Calibri" w:cs="Calibri"/>
                <w:color w:val="000000"/>
              </w:rPr>
            </w:pPr>
            <w:r>
              <w:rPr>
                <w:rFonts w:ascii="Calibri" w:hAnsi="Calibri" w:cs="Calibri"/>
                <w:color w:val="000000"/>
              </w:rPr>
              <w:t>43.8%</w:t>
            </w:r>
          </w:p>
        </w:tc>
        <w:tc>
          <w:tcPr>
            <w:tcW w:w="1012" w:type="dxa"/>
            <w:tcBorders>
              <w:top w:val="nil"/>
              <w:left w:val="nil"/>
              <w:bottom w:val="single" w:sz="4" w:space="0" w:color="auto"/>
              <w:right w:val="single" w:sz="4" w:space="0" w:color="auto"/>
            </w:tcBorders>
            <w:shd w:val="clear" w:color="auto" w:fill="auto"/>
            <w:vAlign w:val="bottom"/>
          </w:tcPr>
          <w:p w14:paraId="6F68CD2B" w14:textId="77777777" w:rsidR="003A7DB1" w:rsidRDefault="003A7DB1" w:rsidP="00F86539">
            <w:pPr>
              <w:jc w:val="center"/>
              <w:rPr>
                <w:rFonts w:ascii="Calibri" w:hAnsi="Calibri" w:cs="Calibri"/>
                <w:color w:val="000000"/>
              </w:rPr>
            </w:pPr>
            <w:r>
              <w:rPr>
                <w:rFonts w:ascii="Calibri" w:hAnsi="Calibri" w:cs="Calibri"/>
                <w:color w:val="000000"/>
              </w:rPr>
              <w:t>45.9%</w:t>
            </w:r>
          </w:p>
        </w:tc>
        <w:tc>
          <w:tcPr>
            <w:tcW w:w="1012" w:type="dxa"/>
            <w:tcBorders>
              <w:top w:val="nil"/>
              <w:left w:val="nil"/>
              <w:bottom w:val="single" w:sz="4" w:space="0" w:color="auto"/>
              <w:right w:val="single" w:sz="4" w:space="0" w:color="auto"/>
            </w:tcBorders>
            <w:shd w:val="clear" w:color="auto" w:fill="auto"/>
            <w:vAlign w:val="bottom"/>
          </w:tcPr>
          <w:p w14:paraId="2293E2BC" w14:textId="77777777" w:rsidR="003A7DB1" w:rsidRDefault="003A7DB1" w:rsidP="00F86539">
            <w:pPr>
              <w:jc w:val="center"/>
              <w:rPr>
                <w:rFonts w:ascii="Calibri" w:hAnsi="Calibri" w:cs="Calibri"/>
                <w:color w:val="000000"/>
              </w:rPr>
            </w:pPr>
            <w:r>
              <w:rPr>
                <w:rFonts w:ascii="Calibri" w:hAnsi="Calibri" w:cs="Calibri"/>
                <w:color w:val="000000"/>
              </w:rPr>
              <w:t>44.5%</w:t>
            </w:r>
          </w:p>
        </w:tc>
        <w:tc>
          <w:tcPr>
            <w:tcW w:w="1012" w:type="dxa"/>
            <w:tcBorders>
              <w:top w:val="nil"/>
              <w:left w:val="nil"/>
              <w:bottom w:val="single" w:sz="4" w:space="0" w:color="auto"/>
              <w:right w:val="single" w:sz="4" w:space="0" w:color="auto"/>
            </w:tcBorders>
            <w:shd w:val="clear" w:color="auto" w:fill="auto"/>
          </w:tcPr>
          <w:p w14:paraId="1E6E005E" w14:textId="77777777" w:rsidR="003A7DB1" w:rsidRDefault="003A7DB1" w:rsidP="00F86539">
            <w:pPr>
              <w:jc w:val="center"/>
              <w:rPr>
                <w:rFonts w:ascii="Calibri" w:hAnsi="Calibri" w:cs="Calibri"/>
                <w:color w:val="000000"/>
              </w:rPr>
            </w:pPr>
            <w:r>
              <w:rPr>
                <w:rFonts w:ascii="Calibri" w:hAnsi="Calibri" w:cs="Calibri"/>
                <w:color w:val="000000"/>
              </w:rPr>
              <w:t>51.4%</w:t>
            </w:r>
          </w:p>
        </w:tc>
        <w:tc>
          <w:tcPr>
            <w:tcW w:w="1012" w:type="dxa"/>
            <w:tcBorders>
              <w:top w:val="nil"/>
              <w:left w:val="nil"/>
              <w:bottom w:val="single" w:sz="4" w:space="0" w:color="auto"/>
              <w:right w:val="single" w:sz="4" w:space="0" w:color="auto"/>
            </w:tcBorders>
          </w:tcPr>
          <w:p w14:paraId="7D10E738" w14:textId="77777777" w:rsidR="003A7DB1" w:rsidRDefault="003A7DB1" w:rsidP="00F86539">
            <w:pPr>
              <w:jc w:val="center"/>
              <w:rPr>
                <w:rFonts w:ascii="Calibri" w:hAnsi="Calibri" w:cs="Calibri"/>
                <w:color w:val="000000"/>
              </w:rPr>
            </w:pPr>
            <w:r>
              <w:rPr>
                <w:rFonts w:ascii="Calibri" w:hAnsi="Calibri" w:cs="Calibri"/>
                <w:color w:val="000000"/>
              </w:rPr>
              <w:t>49.6%</w:t>
            </w:r>
          </w:p>
        </w:tc>
      </w:tr>
      <w:tr w:rsidR="003A7DB1" w:rsidRPr="00A805C7" w14:paraId="438018AF" w14:textId="77777777" w:rsidTr="00F86539">
        <w:trPr>
          <w:trHeight w:val="137"/>
        </w:trPr>
        <w:tc>
          <w:tcPr>
            <w:tcW w:w="1546" w:type="dxa"/>
            <w:gridSpan w:val="2"/>
            <w:vMerge/>
            <w:shd w:val="clear" w:color="auto" w:fill="D9D9D9" w:themeFill="background1" w:themeFillShade="D9"/>
          </w:tcPr>
          <w:p w14:paraId="21E35E63" w14:textId="77777777" w:rsidR="003A7DB1" w:rsidRPr="00A805C7" w:rsidRDefault="003A7DB1" w:rsidP="00F86539">
            <w:pPr>
              <w:rPr>
                <w:b/>
              </w:rPr>
            </w:pPr>
          </w:p>
        </w:tc>
        <w:tc>
          <w:tcPr>
            <w:tcW w:w="1830" w:type="dxa"/>
            <w:vMerge/>
            <w:shd w:val="clear" w:color="auto" w:fill="D9D9D9" w:themeFill="background1" w:themeFillShade="D9"/>
          </w:tcPr>
          <w:p w14:paraId="2AA8CBB1" w14:textId="77777777" w:rsidR="003A7DB1" w:rsidRPr="00A805C7" w:rsidRDefault="003A7DB1" w:rsidP="00F86539">
            <w:pPr>
              <w:rPr>
                <w:b/>
              </w:rPr>
            </w:pPr>
          </w:p>
        </w:tc>
        <w:tc>
          <w:tcPr>
            <w:tcW w:w="559" w:type="dxa"/>
            <w:shd w:val="clear" w:color="auto" w:fill="D9D9D9" w:themeFill="background1" w:themeFillShade="D9"/>
          </w:tcPr>
          <w:p w14:paraId="289B02F8"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auto"/>
            <w:vAlign w:val="bottom"/>
          </w:tcPr>
          <w:p w14:paraId="5DCDAA60" w14:textId="77777777" w:rsidR="003A7DB1" w:rsidRDefault="003A7DB1" w:rsidP="00F86539">
            <w:pPr>
              <w:jc w:val="center"/>
              <w:rPr>
                <w:rFonts w:ascii="Calibri" w:hAnsi="Calibri" w:cs="Calibri"/>
                <w:color w:val="000000"/>
              </w:rPr>
            </w:pPr>
            <w:r>
              <w:rPr>
                <w:rFonts w:ascii="Calibri" w:hAnsi="Calibri" w:cs="Calibri"/>
                <w:color w:val="000000"/>
              </w:rPr>
              <w:t>30.4%</w:t>
            </w:r>
          </w:p>
        </w:tc>
        <w:tc>
          <w:tcPr>
            <w:tcW w:w="1012" w:type="dxa"/>
            <w:tcBorders>
              <w:top w:val="nil"/>
              <w:left w:val="nil"/>
              <w:bottom w:val="single" w:sz="4" w:space="0" w:color="auto"/>
              <w:right w:val="single" w:sz="4" w:space="0" w:color="auto"/>
            </w:tcBorders>
            <w:shd w:val="clear" w:color="auto" w:fill="auto"/>
            <w:vAlign w:val="bottom"/>
          </w:tcPr>
          <w:p w14:paraId="360E0D40" w14:textId="77777777" w:rsidR="003A7DB1" w:rsidRDefault="003A7DB1" w:rsidP="00F86539">
            <w:pPr>
              <w:jc w:val="center"/>
              <w:rPr>
                <w:rFonts w:ascii="Calibri" w:hAnsi="Calibri" w:cs="Calibri"/>
                <w:color w:val="000000"/>
              </w:rPr>
            </w:pPr>
            <w:r>
              <w:rPr>
                <w:rFonts w:ascii="Calibri" w:hAnsi="Calibri" w:cs="Calibri"/>
                <w:color w:val="000000"/>
              </w:rPr>
              <w:t>27.4%</w:t>
            </w:r>
          </w:p>
        </w:tc>
        <w:tc>
          <w:tcPr>
            <w:tcW w:w="1012" w:type="dxa"/>
            <w:tcBorders>
              <w:top w:val="nil"/>
              <w:left w:val="nil"/>
              <w:bottom w:val="single" w:sz="4" w:space="0" w:color="auto"/>
              <w:right w:val="single" w:sz="4" w:space="0" w:color="auto"/>
            </w:tcBorders>
            <w:shd w:val="clear" w:color="auto" w:fill="auto"/>
            <w:vAlign w:val="bottom"/>
          </w:tcPr>
          <w:p w14:paraId="541F2B10" w14:textId="77777777" w:rsidR="003A7DB1" w:rsidRDefault="003A7DB1" w:rsidP="00F86539">
            <w:pPr>
              <w:jc w:val="center"/>
              <w:rPr>
                <w:rFonts w:ascii="Calibri" w:hAnsi="Calibri" w:cs="Calibri"/>
                <w:color w:val="000000"/>
              </w:rPr>
            </w:pPr>
            <w:r>
              <w:rPr>
                <w:rFonts w:ascii="Calibri" w:hAnsi="Calibri" w:cs="Calibri"/>
                <w:color w:val="000000"/>
              </w:rPr>
              <w:t>27.5%</w:t>
            </w:r>
          </w:p>
        </w:tc>
        <w:tc>
          <w:tcPr>
            <w:tcW w:w="1012" w:type="dxa"/>
            <w:tcBorders>
              <w:top w:val="nil"/>
              <w:left w:val="nil"/>
              <w:bottom w:val="single" w:sz="4" w:space="0" w:color="auto"/>
              <w:right w:val="single" w:sz="4" w:space="0" w:color="auto"/>
            </w:tcBorders>
            <w:shd w:val="clear" w:color="auto" w:fill="auto"/>
          </w:tcPr>
          <w:p w14:paraId="4AC3E459" w14:textId="77777777" w:rsidR="003A7DB1" w:rsidRDefault="003A7DB1" w:rsidP="00F86539">
            <w:pPr>
              <w:jc w:val="center"/>
              <w:rPr>
                <w:rFonts w:ascii="Calibri" w:hAnsi="Calibri" w:cs="Calibri"/>
                <w:color w:val="000000"/>
              </w:rPr>
            </w:pPr>
            <w:r>
              <w:rPr>
                <w:rFonts w:ascii="Calibri" w:hAnsi="Calibri" w:cs="Calibri"/>
                <w:color w:val="000000"/>
              </w:rPr>
              <w:t>17.3%</w:t>
            </w:r>
          </w:p>
        </w:tc>
        <w:tc>
          <w:tcPr>
            <w:tcW w:w="1012" w:type="dxa"/>
            <w:tcBorders>
              <w:top w:val="nil"/>
              <w:left w:val="nil"/>
              <w:bottom w:val="single" w:sz="4" w:space="0" w:color="auto"/>
              <w:right w:val="single" w:sz="4" w:space="0" w:color="auto"/>
            </w:tcBorders>
          </w:tcPr>
          <w:p w14:paraId="581BF483" w14:textId="77777777" w:rsidR="003A7DB1" w:rsidRDefault="003A7DB1" w:rsidP="00F86539">
            <w:pPr>
              <w:jc w:val="center"/>
              <w:rPr>
                <w:rFonts w:ascii="Calibri" w:hAnsi="Calibri" w:cs="Calibri"/>
                <w:color w:val="000000"/>
              </w:rPr>
            </w:pPr>
            <w:r>
              <w:rPr>
                <w:rFonts w:ascii="Calibri" w:hAnsi="Calibri" w:cs="Calibri"/>
                <w:color w:val="000000"/>
              </w:rPr>
              <w:t>11.7%</w:t>
            </w:r>
          </w:p>
        </w:tc>
      </w:tr>
      <w:tr w:rsidR="003A7DB1" w:rsidRPr="00A805C7" w14:paraId="054B1A9B" w14:textId="77777777" w:rsidTr="00F86539">
        <w:trPr>
          <w:trHeight w:val="137"/>
        </w:trPr>
        <w:tc>
          <w:tcPr>
            <w:tcW w:w="1546" w:type="dxa"/>
            <w:gridSpan w:val="2"/>
            <w:vMerge/>
            <w:shd w:val="clear" w:color="auto" w:fill="D9D9D9" w:themeFill="background1" w:themeFillShade="D9"/>
          </w:tcPr>
          <w:p w14:paraId="243FDC46" w14:textId="77777777" w:rsidR="003A7DB1" w:rsidRPr="00A805C7" w:rsidRDefault="003A7DB1" w:rsidP="00F86539">
            <w:pPr>
              <w:rPr>
                <w:b/>
              </w:rPr>
            </w:pPr>
          </w:p>
        </w:tc>
        <w:tc>
          <w:tcPr>
            <w:tcW w:w="1830" w:type="dxa"/>
            <w:vMerge/>
            <w:shd w:val="clear" w:color="auto" w:fill="D9D9D9" w:themeFill="background1" w:themeFillShade="D9"/>
          </w:tcPr>
          <w:p w14:paraId="40F23615" w14:textId="77777777" w:rsidR="003A7DB1" w:rsidRPr="00A805C7" w:rsidRDefault="003A7DB1" w:rsidP="00F86539">
            <w:pPr>
              <w:rPr>
                <w:b/>
              </w:rPr>
            </w:pPr>
          </w:p>
        </w:tc>
        <w:tc>
          <w:tcPr>
            <w:tcW w:w="559" w:type="dxa"/>
            <w:shd w:val="clear" w:color="auto" w:fill="D9D9D9" w:themeFill="background1" w:themeFillShade="D9"/>
          </w:tcPr>
          <w:p w14:paraId="27119680"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auto"/>
            <w:vAlign w:val="bottom"/>
          </w:tcPr>
          <w:p w14:paraId="68C7824A" w14:textId="77777777" w:rsidR="003A7DB1" w:rsidRDefault="003A7DB1" w:rsidP="00F86539">
            <w:pPr>
              <w:jc w:val="center"/>
              <w:rPr>
                <w:rFonts w:ascii="Calibri" w:hAnsi="Calibri" w:cs="Calibri"/>
                <w:color w:val="000000"/>
              </w:rPr>
            </w:pPr>
            <w:r>
              <w:rPr>
                <w:rFonts w:ascii="Calibri" w:hAnsi="Calibri" w:cs="Calibri"/>
                <w:color w:val="000000"/>
              </w:rPr>
              <w:t>8.0%</w:t>
            </w:r>
          </w:p>
        </w:tc>
        <w:tc>
          <w:tcPr>
            <w:tcW w:w="1012" w:type="dxa"/>
            <w:tcBorders>
              <w:top w:val="nil"/>
              <w:left w:val="nil"/>
              <w:bottom w:val="single" w:sz="4" w:space="0" w:color="auto"/>
              <w:right w:val="single" w:sz="4" w:space="0" w:color="auto"/>
            </w:tcBorders>
            <w:shd w:val="clear" w:color="auto" w:fill="auto"/>
            <w:vAlign w:val="bottom"/>
          </w:tcPr>
          <w:p w14:paraId="48DE5043" w14:textId="77777777" w:rsidR="003A7DB1" w:rsidRDefault="003A7DB1" w:rsidP="00F86539">
            <w:pPr>
              <w:jc w:val="center"/>
              <w:rPr>
                <w:rFonts w:ascii="Calibri" w:hAnsi="Calibri" w:cs="Calibri"/>
                <w:color w:val="000000"/>
              </w:rPr>
            </w:pPr>
            <w:r>
              <w:rPr>
                <w:rFonts w:ascii="Calibri" w:hAnsi="Calibri" w:cs="Calibri"/>
                <w:color w:val="000000"/>
              </w:rPr>
              <w:t>8.0%</w:t>
            </w:r>
          </w:p>
        </w:tc>
        <w:tc>
          <w:tcPr>
            <w:tcW w:w="1012" w:type="dxa"/>
            <w:tcBorders>
              <w:top w:val="nil"/>
              <w:left w:val="nil"/>
              <w:bottom w:val="single" w:sz="4" w:space="0" w:color="auto"/>
              <w:right w:val="single" w:sz="4" w:space="0" w:color="auto"/>
            </w:tcBorders>
            <w:shd w:val="clear" w:color="auto" w:fill="auto"/>
            <w:vAlign w:val="bottom"/>
          </w:tcPr>
          <w:p w14:paraId="13B9EC17" w14:textId="77777777" w:rsidR="003A7DB1" w:rsidRDefault="003A7DB1" w:rsidP="00F86539">
            <w:pPr>
              <w:jc w:val="center"/>
              <w:rPr>
                <w:rFonts w:ascii="Calibri" w:hAnsi="Calibri" w:cs="Calibri"/>
                <w:color w:val="000000"/>
              </w:rPr>
            </w:pPr>
            <w:r>
              <w:rPr>
                <w:rFonts w:ascii="Calibri" w:hAnsi="Calibri" w:cs="Calibri"/>
                <w:color w:val="000000"/>
              </w:rPr>
              <w:t>5.8%</w:t>
            </w:r>
          </w:p>
        </w:tc>
        <w:tc>
          <w:tcPr>
            <w:tcW w:w="1012" w:type="dxa"/>
            <w:tcBorders>
              <w:top w:val="nil"/>
              <w:left w:val="nil"/>
              <w:bottom w:val="single" w:sz="4" w:space="0" w:color="auto"/>
              <w:right w:val="single" w:sz="4" w:space="0" w:color="auto"/>
            </w:tcBorders>
            <w:shd w:val="clear" w:color="auto" w:fill="auto"/>
          </w:tcPr>
          <w:p w14:paraId="5EA2E859" w14:textId="77777777" w:rsidR="003A7DB1" w:rsidRDefault="003A7DB1" w:rsidP="00F86539">
            <w:pPr>
              <w:jc w:val="center"/>
              <w:rPr>
                <w:rFonts w:ascii="Calibri" w:hAnsi="Calibri" w:cs="Calibri"/>
                <w:color w:val="000000"/>
              </w:rPr>
            </w:pPr>
            <w:r>
              <w:rPr>
                <w:rFonts w:ascii="Calibri" w:hAnsi="Calibri" w:cs="Calibri"/>
                <w:color w:val="000000"/>
              </w:rPr>
              <w:t>2.0%</w:t>
            </w:r>
          </w:p>
        </w:tc>
        <w:tc>
          <w:tcPr>
            <w:tcW w:w="1012" w:type="dxa"/>
            <w:tcBorders>
              <w:top w:val="nil"/>
              <w:left w:val="nil"/>
              <w:bottom w:val="single" w:sz="4" w:space="0" w:color="auto"/>
              <w:right w:val="single" w:sz="4" w:space="0" w:color="auto"/>
            </w:tcBorders>
          </w:tcPr>
          <w:p w14:paraId="2AB88ECD" w14:textId="77777777" w:rsidR="003A7DB1" w:rsidRDefault="003A7DB1" w:rsidP="00F86539">
            <w:pPr>
              <w:jc w:val="center"/>
              <w:rPr>
                <w:rFonts w:ascii="Calibri" w:hAnsi="Calibri" w:cs="Calibri"/>
                <w:color w:val="000000"/>
              </w:rPr>
            </w:pPr>
            <w:r>
              <w:rPr>
                <w:rFonts w:ascii="Calibri" w:hAnsi="Calibri" w:cs="Calibri"/>
                <w:color w:val="000000"/>
              </w:rPr>
              <w:t>2.2%</w:t>
            </w:r>
          </w:p>
        </w:tc>
      </w:tr>
      <w:tr w:rsidR="003A7DB1" w:rsidRPr="00A805C7" w14:paraId="65A10C63" w14:textId="77777777" w:rsidTr="00F86539">
        <w:trPr>
          <w:trHeight w:val="137"/>
        </w:trPr>
        <w:tc>
          <w:tcPr>
            <w:tcW w:w="1546" w:type="dxa"/>
            <w:gridSpan w:val="2"/>
            <w:vMerge/>
            <w:shd w:val="clear" w:color="auto" w:fill="D9D9D9" w:themeFill="background1" w:themeFillShade="D9"/>
          </w:tcPr>
          <w:p w14:paraId="2D484E67" w14:textId="77777777" w:rsidR="003A7DB1" w:rsidRPr="00A805C7" w:rsidRDefault="003A7DB1" w:rsidP="00F86539">
            <w:pPr>
              <w:rPr>
                <w:b/>
              </w:rPr>
            </w:pPr>
          </w:p>
        </w:tc>
        <w:tc>
          <w:tcPr>
            <w:tcW w:w="1830" w:type="dxa"/>
            <w:vMerge w:val="restart"/>
            <w:shd w:val="clear" w:color="auto" w:fill="D9D9D9" w:themeFill="background1" w:themeFillShade="D9"/>
          </w:tcPr>
          <w:p w14:paraId="49F491B2" w14:textId="77777777" w:rsidR="003A7DB1" w:rsidRPr="00A805C7" w:rsidRDefault="003A7DB1" w:rsidP="00F86539">
            <w:pPr>
              <w:rPr>
                <w:b/>
              </w:rPr>
            </w:pPr>
            <w:r w:rsidRPr="00A805C7">
              <w:rPr>
                <w:b/>
              </w:rPr>
              <w:t>Q2</w:t>
            </w:r>
          </w:p>
        </w:tc>
        <w:tc>
          <w:tcPr>
            <w:tcW w:w="559" w:type="dxa"/>
            <w:shd w:val="clear" w:color="auto" w:fill="D9D9D9" w:themeFill="background1" w:themeFillShade="D9"/>
          </w:tcPr>
          <w:p w14:paraId="4686300E"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auto"/>
            <w:vAlign w:val="bottom"/>
          </w:tcPr>
          <w:p w14:paraId="24EE737C" w14:textId="77777777" w:rsidR="003A7DB1" w:rsidRDefault="003A7DB1" w:rsidP="00F86539">
            <w:pPr>
              <w:jc w:val="center"/>
              <w:rPr>
                <w:rFonts w:ascii="Calibri" w:hAnsi="Calibri" w:cs="Calibri"/>
                <w:color w:val="000000"/>
              </w:rPr>
            </w:pPr>
            <w:r>
              <w:rPr>
                <w:rFonts w:ascii="Calibri" w:hAnsi="Calibri" w:cs="Calibri"/>
                <w:color w:val="000000"/>
              </w:rPr>
              <w:t>16.4%</w:t>
            </w:r>
          </w:p>
        </w:tc>
        <w:tc>
          <w:tcPr>
            <w:tcW w:w="1012" w:type="dxa"/>
            <w:tcBorders>
              <w:top w:val="single" w:sz="4" w:space="0" w:color="auto"/>
              <w:left w:val="nil"/>
              <w:bottom w:val="single" w:sz="4" w:space="0" w:color="auto"/>
              <w:right w:val="single" w:sz="4" w:space="0" w:color="auto"/>
            </w:tcBorders>
            <w:shd w:val="clear" w:color="auto" w:fill="auto"/>
            <w:vAlign w:val="bottom"/>
          </w:tcPr>
          <w:p w14:paraId="6AD13330" w14:textId="77777777" w:rsidR="003A7DB1" w:rsidRDefault="003A7DB1" w:rsidP="00F86539">
            <w:pPr>
              <w:jc w:val="center"/>
              <w:rPr>
                <w:rFonts w:ascii="Calibri" w:hAnsi="Calibri" w:cs="Calibri"/>
                <w:color w:val="000000"/>
              </w:rPr>
            </w:pPr>
            <w:r>
              <w:rPr>
                <w:rFonts w:ascii="Calibri" w:hAnsi="Calibri" w:cs="Calibri"/>
                <w:color w:val="000000"/>
              </w:rPr>
              <w:t>19.7%</w:t>
            </w:r>
          </w:p>
        </w:tc>
        <w:tc>
          <w:tcPr>
            <w:tcW w:w="1012" w:type="dxa"/>
            <w:tcBorders>
              <w:top w:val="single" w:sz="4" w:space="0" w:color="auto"/>
              <w:left w:val="nil"/>
              <w:bottom w:val="single" w:sz="4" w:space="0" w:color="auto"/>
              <w:right w:val="single" w:sz="4" w:space="0" w:color="auto"/>
            </w:tcBorders>
            <w:shd w:val="clear" w:color="auto" w:fill="auto"/>
            <w:vAlign w:val="bottom"/>
          </w:tcPr>
          <w:p w14:paraId="76A59BCA" w14:textId="77777777" w:rsidR="003A7DB1" w:rsidRDefault="003A7DB1" w:rsidP="00F86539">
            <w:pPr>
              <w:jc w:val="center"/>
              <w:rPr>
                <w:rFonts w:ascii="Calibri" w:hAnsi="Calibri" w:cs="Calibri"/>
                <w:color w:val="000000"/>
              </w:rPr>
            </w:pPr>
            <w:r>
              <w:rPr>
                <w:rFonts w:ascii="Calibri" w:hAnsi="Calibri" w:cs="Calibri"/>
                <w:color w:val="000000"/>
              </w:rPr>
              <w:t>22.3%</w:t>
            </w:r>
          </w:p>
        </w:tc>
        <w:tc>
          <w:tcPr>
            <w:tcW w:w="1012" w:type="dxa"/>
            <w:tcBorders>
              <w:top w:val="single" w:sz="4" w:space="0" w:color="auto"/>
              <w:left w:val="nil"/>
              <w:bottom w:val="single" w:sz="4" w:space="0" w:color="auto"/>
              <w:right w:val="single" w:sz="4" w:space="0" w:color="auto"/>
            </w:tcBorders>
            <w:shd w:val="clear" w:color="auto" w:fill="auto"/>
          </w:tcPr>
          <w:p w14:paraId="4A568F31" w14:textId="77777777" w:rsidR="003A7DB1" w:rsidRDefault="003A7DB1" w:rsidP="00F86539">
            <w:pPr>
              <w:jc w:val="center"/>
              <w:rPr>
                <w:rFonts w:ascii="Calibri" w:hAnsi="Calibri" w:cs="Calibri"/>
                <w:color w:val="000000"/>
              </w:rPr>
            </w:pPr>
            <w:r>
              <w:rPr>
                <w:rFonts w:ascii="Calibri" w:hAnsi="Calibri" w:cs="Calibri"/>
                <w:color w:val="000000"/>
              </w:rPr>
              <w:t>30.2%</w:t>
            </w:r>
          </w:p>
        </w:tc>
        <w:tc>
          <w:tcPr>
            <w:tcW w:w="1012" w:type="dxa"/>
            <w:tcBorders>
              <w:top w:val="single" w:sz="4" w:space="0" w:color="auto"/>
              <w:left w:val="nil"/>
              <w:bottom w:val="single" w:sz="4" w:space="0" w:color="auto"/>
              <w:right w:val="single" w:sz="4" w:space="0" w:color="auto"/>
            </w:tcBorders>
          </w:tcPr>
          <w:p w14:paraId="75C0198C" w14:textId="77777777" w:rsidR="003A7DB1" w:rsidRDefault="003A7DB1" w:rsidP="00F86539">
            <w:pPr>
              <w:jc w:val="center"/>
              <w:rPr>
                <w:rFonts w:ascii="Calibri" w:hAnsi="Calibri" w:cs="Calibri"/>
                <w:color w:val="000000"/>
              </w:rPr>
            </w:pPr>
            <w:r>
              <w:rPr>
                <w:rFonts w:ascii="Calibri" w:hAnsi="Calibri" w:cs="Calibri"/>
                <w:color w:val="000000"/>
              </w:rPr>
              <w:t>33.7%</w:t>
            </w:r>
          </w:p>
        </w:tc>
      </w:tr>
      <w:tr w:rsidR="003A7DB1" w:rsidRPr="00A805C7" w14:paraId="05CDD51A" w14:textId="77777777" w:rsidTr="00F86539">
        <w:trPr>
          <w:trHeight w:val="137"/>
        </w:trPr>
        <w:tc>
          <w:tcPr>
            <w:tcW w:w="1546" w:type="dxa"/>
            <w:gridSpan w:val="2"/>
            <w:vMerge/>
            <w:shd w:val="clear" w:color="auto" w:fill="D9D9D9" w:themeFill="background1" w:themeFillShade="D9"/>
          </w:tcPr>
          <w:p w14:paraId="6E652DF8" w14:textId="77777777" w:rsidR="003A7DB1" w:rsidRPr="00A805C7" w:rsidRDefault="003A7DB1" w:rsidP="00F86539">
            <w:pPr>
              <w:rPr>
                <w:b/>
              </w:rPr>
            </w:pPr>
          </w:p>
        </w:tc>
        <w:tc>
          <w:tcPr>
            <w:tcW w:w="1830" w:type="dxa"/>
            <w:vMerge/>
            <w:shd w:val="clear" w:color="auto" w:fill="D9D9D9" w:themeFill="background1" w:themeFillShade="D9"/>
          </w:tcPr>
          <w:p w14:paraId="3AA17489" w14:textId="77777777" w:rsidR="003A7DB1" w:rsidRPr="00A805C7" w:rsidRDefault="003A7DB1" w:rsidP="00F86539">
            <w:pPr>
              <w:rPr>
                <w:b/>
              </w:rPr>
            </w:pPr>
          </w:p>
        </w:tc>
        <w:tc>
          <w:tcPr>
            <w:tcW w:w="559" w:type="dxa"/>
            <w:shd w:val="clear" w:color="auto" w:fill="D9D9D9" w:themeFill="background1" w:themeFillShade="D9"/>
          </w:tcPr>
          <w:p w14:paraId="5F0085E8"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auto"/>
            <w:vAlign w:val="bottom"/>
          </w:tcPr>
          <w:p w14:paraId="321E02D4" w14:textId="77777777" w:rsidR="003A7DB1" w:rsidRDefault="003A7DB1" w:rsidP="00F86539">
            <w:pPr>
              <w:jc w:val="center"/>
              <w:rPr>
                <w:rFonts w:ascii="Calibri" w:hAnsi="Calibri" w:cs="Calibri"/>
                <w:color w:val="000000"/>
              </w:rPr>
            </w:pPr>
            <w:r>
              <w:rPr>
                <w:rFonts w:ascii="Calibri" w:hAnsi="Calibri" w:cs="Calibri"/>
                <w:color w:val="000000"/>
              </w:rPr>
              <w:t>47.7%</w:t>
            </w:r>
          </w:p>
        </w:tc>
        <w:tc>
          <w:tcPr>
            <w:tcW w:w="1012" w:type="dxa"/>
            <w:tcBorders>
              <w:top w:val="nil"/>
              <w:left w:val="nil"/>
              <w:bottom w:val="single" w:sz="4" w:space="0" w:color="auto"/>
              <w:right w:val="single" w:sz="4" w:space="0" w:color="auto"/>
            </w:tcBorders>
            <w:shd w:val="clear" w:color="auto" w:fill="auto"/>
            <w:vAlign w:val="bottom"/>
          </w:tcPr>
          <w:p w14:paraId="445F47EC" w14:textId="77777777" w:rsidR="003A7DB1" w:rsidRDefault="003A7DB1" w:rsidP="00F86539">
            <w:pPr>
              <w:jc w:val="center"/>
              <w:rPr>
                <w:rFonts w:ascii="Calibri" w:hAnsi="Calibri" w:cs="Calibri"/>
                <w:color w:val="000000"/>
              </w:rPr>
            </w:pPr>
            <w:r>
              <w:rPr>
                <w:rFonts w:ascii="Calibri" w:hAnsi="Calibri" w:cs="Calibri"/>
                <w:color w:val="000000"/>
              </w:rPr>
              <w:t>50.5%</w:t>
            </w:r>
          </w:p>
        </w:tc>
        <w:tc>
          <w:tcPr>
            <w:tcW w:w="1012" w:type="dxa"/>
            <w:tcBorders>
              <w:top w:val="nil"/>
              <w:left w:val="nil"/>
              <w:bottom w:val="single" w:sz="4" w:space="0" w:color="auto"/>
              <w:right w:val="single" w:sz="4" w:space="0" w:color="auto"/>
            </w:tcBorders>
            <w:shd w:val="clear" w:color="auto" w:fill="auto"/>
            <w:vAlign w:val="bottom"/>
          </w:tcPr>
          <w:p w14:paraId="1656F876" w14:textId="77777777" w:rsidR="003A7DB1" w:rsidRDefault="003A7DB1" w:rsidP="00F86539">
            <w:pPr>
              <w:jc w:val="center"/>
              <w:rPr>
                <w:rFonts w:ascii="Calibri" w:hAnsi="Calibri" w:cs="Calibri"/>
                <w:color w:val="000000"/>
              </w:rPr>
            </w:pPr>
            <w:r>
              <w:rPr>
                <w:rFonts w:ascii="Calibri" w:hAnsi="Calibri" w:cs="Calibri"/>
                <w:color w:val="000000"/>
              </w:rPr>
              <w:t>48.5%</w:t>
            </w:r>
          </w:p>
        </w:tc>
        <w:tc>
          <w:tcPr>
            <w:tcW w:w="1012" w:type="dxa"/>
            <w:tcBorders>
              <w:top w:val="nil"/>
              <w:left w:val="nil"/>
              <w:bottom w:val="single" w:sz="4" w:space="0" w:color="auto"/>
              <w:right w:val="single" w:sz="4" w:space="0" w:color="auto"/>
            </w:tcBorders>
            <w:shd w:val="clear" w:color="auto" w:fill="auto"/>
          </w:tcPr>
          <w:p w14:paraId="21868489" w14:textId="77777777" w:rsidR="003A7DB1" w:rsidRDefault="003A7DB1" w:rsidP="00F86539">
            <w:pPr>
              <w:jc w:val="center"/>
              <w:rPr>
                <w:rFonts w:ascii="Calibri" w:hAnsi="Calibri" w:cs="Calibri"/>
                <w:color w:val="000000"/>
              </w:rPr>
            </w:pPr>
            <w:r>
              <w:rPr>
                <w:rFonts w:ascii="Calibri" w:hAnsi="Calibri" w:cs="Calibri"/>
                <w:color w:val="000000"/>
              </w:rPr>
              <w:t>52.8%</w:t>
            </w:r>
          </w:p>
        </w:tc>
        <w:tc>
          <w:tcPr>
            <w:tcW w:w="1012" w:type="dxa"/>
            <w:tcBorders>
              <w:top w:val="nil"/>
              <w:left w:val="nil"/>
              <w:bottom w:val="single" w:sz="4" w:space="0" w:color="auto"/>
              <w:right w:val="single" w:sz="4" w:space="0" w:color="auto"/>
            </w:tcBorders>
          </w:tcPr>
          <w:p w14:paraId="4097420D" w14:textId="77777777" w:rsidR="003A7DB1" w:rsidRDefault="003A7DB1" w:rsidP="00F86539">
            <w:pPr>
              <w:jc w:val="center"/>
              <w:rPr>
                <w:rFonts w:ascii="Calibri" w:hAnsi="Calibri" w:cs="Calibri"/>
                <w:color w:val="000000"/>
              </w:rPr>
            </w:pPr>
            <w:r>
              <w:rPr>
                <w:rFonts w:ascii="Calibri" w:hAnsi="Calibri" w:cs="Calibri"/>
                <w:color w:val="000000"/>
              </w:rPr>
              <w:t>48.2%</w:t>
            </w:r>
          </w:p>
        </w:tc>
      </w:tr>
      <w:tr w:rsidR="003A7DB1" w:rsidRPr="00A805C7" w14:paraId="623EBD37" w14:textId="77777777" w:rsidTr="00F86539">
        <w:trPr>
          <w:trHeight w:val="137"/>
        </w:trPr>
        <w:tc>
          <w:tcPr>
            <w:tcW w:w="1546" w:type="dxa"/>
            <w:gridSpan w:val="2"/>
            <w:vMerge/>
            <w:shd w:val="clear" w:color="auto" w:fill="D9D9D9" w:themeFill="background1" w:themeFillShade="D9"/>
          </w:tcPr>
          <w:p w14:paraId="4474FAE5" w14:textId="77777777" w:rsidR="003A7DB1" w:rsidRPr="00A805C7" w:rsidRDefault="003A7DB1" w:rsidP="00F86539">
            <w:pPr>
              <w:rPr>
                <w:b/>
              </w:rPr>
            </w:pPr>
          </w:p>
        </w:tc>
        <w:tc>
          <w:tcPr>
            <w:tcW w:w="1830" w:type="dxa"/>
            <w:vMerge/>
            <w:shd w:val="clear" w:color="auto" w:fill="D9D9D9" w:themeFill="background1" w:themeFillShade="D9"/>
          </w:tcPr>
          <w:p w14:paraId="56CA02B9" w14:textId="77777777" w:rsidR="003A7DB1" w:rsidRPr="00A805C7" w:rsidRDefault="003A7DB1" w:rsidP="00F86539">
            <w:pPr>
              <w:rPr>
                <w:b/>
              </w:rPr>
            </w:pPr>
          </w:p>
        </w:tc>
        <w:tc>
          <w:tcPr>
            <w:tcW w:w="559" w:type="dxa"/>
            <w:shd w:val="clear" w:color="auto" w:fill="D9D9D9" w:themeFill="background1" w:themeFillShade="D9"/>
          </w:tcPr>
          <w:p w14:paraId="1ED763C0"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auto"/>
            <w:vAlign w:val="bottom"/>
          </w:tcPr>
          <w:p w14:paraId="481A8FD8" w14:textId="77777777" w:rsidR="003A7DB1" w:rsidRDefault="003A7DB1" w:rsidP="00F86539">
            <w:pPr>
              <w:jc w:val="center"/>
              <w:rPr>
                <w:rFonts w:ascii="Calibri" w:hAnsi="Calibri" w:cs="Calibri"/>
                <w:color w:val="000000"/>
              </w:rPr>
            </w:pPr>
            <w:r>
              <w:rPr>
                <w:rFonts w:ascii="Calibri" w:hAnsi="Calibri" w:cs="Calibri"/>
                <w:color w:val="000000"/>
              </w:rPr>
              <w:t>26.0%</w:t>
            </w:r>
          </w:p>
        </w:tc>
        <w:tc>
          <w:tcPr>
            <w:tcW w:w="1012" w:type="dxa"/>
            <w:tcBorders>
              <w:top w:val="nil"/>
              <w:left w:val="nil"/>
              <w:bottom w:val="single" w:sz="4" w:space="0" w:color="auto"/>
              <w:right w:val="single" w:sz="4" w:space="0" w:color="auto"/>
            </w:tcBorders>
            <w:shd w:val="clear" w:color="auto" w:fill="auto"/>
            <w:vAlign w:val="bottom"/>
          </w:tcPr>
          <w:p w14:paraId="3E0D3C2B" w14:textId="77777777" w:rsidR="003A7DB1" w:rsidRDefault="003A7DB1" w:rsidP="00F86539">
            <w:pPr>
              <w:jc w:val="center"/>
              <w:rPr>
                <w:rFonts w:ascii="Calibri" w:hAnsi="Calibri" w:cs="Calibri"/>
                <w:color w:val="000000"/>
              </w:rPr>
            </w:pPr>
            <w:r>
              <w:rPr>
                <w:rFonts w:ascii="Calibri" w:hAnsi="Calibri" w:cs="Calibri"/>
                <w:color w:val="000000"/>
              </w:rPr>
              <w:t>22.8%</w:t>
            </w:r>
          </w:p>
        </w:tc>
        <w:tc>
          <w:tcPr>
            <w:tcW w:w="1012" w:type="dxa"/>
            <w:tcBorders>
              <w:top w:val="nil"/>
              <w:left w:val="nil"/>
              <w:bottom w:val="single" w:sz="4" w:space="0" w:color="auto"/>
              <w:right w:val="single" w:sz="4" w:space="0" w:color="auto"/>
            </w:tcBorders>
            <w:shd w:val="clear" w:color="auto" w:fill="auto"/>
            <w:vAlign w:val="bottom"/>
          </w:tcPr>
          <w:p w14:paraId="1CCA0A46" w14:textId="77777777" w:rsidR="003A7DB1" w:rsidRDefault="003A7DB1" w:rsidP="00F86539">
            <w:pPr>
              <w:jc w:val="center"/>
              <w:rPr>
                <w:rFonts w:ascii="Calibri" w:hAnsi="Calibri" w:cs="Calibri"/>
                <w:color w:val="000000"/>
              </w:rPr>
            </w:pPr>
            <w:r>
              <w:rPr>
                <w:rFonts w:ascii="Calibri" w:hAnsi="Calibri" w:cs="Calibri"/>
                <w:color w:val="000000"/>
              </w:rPr>
              <w:t>24.1%</w:t>
            </w:r>
          </w:p>
        </w:tc>
        <w:tc>
          <w:tcPr>
            <w:tcW w:w="1012" w:type="dxa"/>
            <w:tcBorders>
              <w:top w:val="nil"/>
              <w:left w:val="nil"/>
              <w:bottom w:val="single" w:sz="4" w:space="0" w:color="auto"/>
              <w:right w:val="single" w:sz="4" w:space="0" w:color="auto"/>
            </w:tcBorders>
            <w:shd w:val="clear" w:color="auto" w:fill="auto"/>
          </w:tcPr>
          <w:p w14:paraId="0DF8F24E" w14:textId="77777777" w:rsidR="003A7DB1" w:rsidRDefault="003A7DB1" w:rsidP="00F86539">
            <w:pPr>
              <w:jc w:val="center"/>
              <w:rPr>
                <w:rFonts w:ascii="Calibri" w:hAnsi="Calibri" w:cs="Calibri"/>
                <w:color w:val="000000"/>
              </w:rPr>
            </w:pPr>
            <w:r>
              <w:rPr>
                <w:rFonts w:ascii="Calibri" w:hAnsi="Calibri" w:cs="Calibri"/>
                <w:color w:val="000000"/>
              </w:rPr>
              <w:t>15.4%</w:t>
            </w:r>
          </w:p>
        </w:tc>
        <w:tc>
          <w:tcPr>
            <w:tcW w:w="1012" w:type="dxa"/>
            <w:tcBorders>
              <w:top w:val="nil"/>
              <w:left w:val="nil"/>
              <w:bottom w:val="single" w:sz="4" w:space="0" w:color="auto"/>
              <w:right w:val="single" w:sz="4" w:space="0" w:color="auto"/>
            </w:tcBorders>
          </w:tcPr>
          <w:p w14:paraId="227449C5" w14:textId="77777777" w:rsidR="003A7DB1" w:rsidRDefault="003A7DB1" w:rsidP="00F86539">
            <w:pPr>
              <w:jc w:val="center"/>
              <w:rPr>
                <w:rFonts w:ascii="Calibri" w:hAnsi="Calibri" w:cs="Calibri"/>
                <w:color w:val="000000"/>
              </w:rPr>
            </w:pPr>
            <w:r>
              <w:rPr>
                <w:rFonts w:ascii="Calibri" w:hAnsi="Calibri" w:cs="Calibri"/>
                <w:color w:val="000000"/>
              </w:rPr>
              <w:t>14.5%</w:t>
            </w:r>
          </w:p>
        </w:tc>
      </w:tr>
      <w:tr w:rsidR="003A7DB1" w:rsidRPr="00A805C7" w14:paraId="02E1BEB1" w14:textId="77777777" w:rsidTr="00F86539">
        <w:trPr>
          <w:trHeight w:val="137"/>
        </w:trPr>
        <w:tc>
          <w:tcPr>
            <w:tcW w:w="1546" w:type="dxa"/>
            <w:gridSpan w:val="2"/>
            <w:vMerge/>
            <w:shd w:val="clear" w:color="auto" w:fill="D9D9D9" w:themeFill="background1" w:themeFillShade="D9"/>
          </w:tcPr>
          <w:p w14:paraId="1BEDDF18" w14:textId="77777777" w:rsidR="003A7DB1" w:rsidRPr="00A805C7" w:rsidRDefault="003A7DB1" w:rsidP="00F86539">
            <w:pPr>
              <w:rPr>
                <w:b/>
              </w:rPr>
            </w:pPr>
          </w:p>
        </w:tc>
        <w:tc>
          <w:tcPr>
            <w:tcW w:w="1830" w:type="dxa"/>
            <w:vMerge/>
            <w:shd w:val="clear" w:color="auto" w:fill="D9D9D9" w:themeFill="background1" w:themeFillShade="D9"/>
          </w:tcPr>
          <w:p w14:paraId="0F9455B7" w14:textId="77777777" w:rsidR="003A7DB1" w:rsidRPr="00A805C7" w:rsidRDefault="003A7DB1" w:rsidP="00F86539">
            <w:pPr>
              <w:rPr>
                <w:b/>
              </w:rPr>
            </w:pPr>
          </w:p>
        </w:tc>
        <w:tc>
          <w:tcPr>
            <w:tcW w:w="559" w:type="dxa"/>
            <w:shd w:val="clear" w:color="auto" w:fill="D9D9D9" w:themeFill="background1" w:themeFillShade="D9"/>
          </w:tcPr>
          <w:p w14:paraId="48A91796"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auto"/>
            <w:vAlign w:val="bottom"/>
          </w:tcPr>
          <w:p w14:paraId="19FAA19F" w14:textId="77777777" w:rsidR="003A7DB1" w:rsidRDefault="003A7DB1" w:rsidP="00F86539">
            <w:pPr>
              <w:jc w:val="center"/>
              <w:rPr>
                <w:rFonts w:ascii="Calibri" w:hAnsi="Calibri" w:cs="Calibri"/>
                <w:color w:val="000000"/>
              </w:rPr>
            </w:pPr>
            <w:r>
              <w:rPr>
                <w:rFonts w:ascii="Calibri" w:hAnsi="Calibri" w:cs="Calibri"/>
                <w:color w:val="000000"/>
              </w:rPr>
              <w:t>9.9%</w:t>
            </w:r>
          </w:p>
        </w:tc>
        <w:tc>
          <w:tcPr>
            <w:tcW w:w="1012" w:type="dxa"/>
            <w:tcBorders>
              <w:top w:val="nil"/>
              <w:left w:val="nil"/>
              <w:bottom w:val="single" w:sz="4" w:space="0" w:color="auto"/>
              <w:right w:val="single" w:sz="4" w:space="0" w:color="auto"/>
            </w:tcBorders>
            <w:shd w:val="clear" w:color="auto" w:fill="auto"/>
            <w:vAlign w:val="bottom"/>
          </w:tcPr>
          <w:p w14:paraId="3F171938" w14:textId="77777777" w:rsidR="003A7DB1" w:rsidRDefault="003A7DB1" w:rsidP="00F86539">
            <w:pPr>
              <w:jc w:val="center"/>
              <w:rPr>
                <w:rFonts w:ascii="Calibri" w:hAnsi="Calibri" w:cs="Calibri"/>
                <w:color w:val="000000"/>
              </w:rPr>
            </w:pPr>
            <w:r>
              <w:rPr>
                <w:rFonts w:ascii="Calibri" w:hAnsi="Calibri" w:cs="Calibri"/>
                <w:color w:val="000000"/>
              </w:rPr>
              <w:t>7.0%</w:t>
            </w:r>
          </w:p>
        </w:tc>
        <w:tc>
          <w:tcPr>
            <w:tcW w:w="1012" w:type="dxa"/>
            <w:tcBorders>
              <w:top w:val="nil"/>
              <w:left w:val="nil"/>
              <w:bottom w:val="single" w:sz="4" w:space="0" w:color="auto"/>
              <w:right w:val="single" w:sz="4" w:space="0" w:color="auto"/>
            </w:tcBorders>
            <w:shd w:val="clear" w:color="auto" w:fill="auto"/>
            <w:vAlign w:val="bottom"/>
          </w:tcPr>
          <w:p w14:paraId="742F459E" w14:textId="77777777" w:rsidR="003A7DB1" w:rsidRDefault="003A7DB1" w:rsidP="00F86539">
            <w:pPr>
              <w:jc w:val="center"/>
              <w:rPr>
                <w:rFonts w:ascii="Calibri" w:hAnsi="Calibri" w:cs="Calibri"/>
                <w:color w:val="000000"/>
              </w:rPr>
            </w:pPr>
            <w:r>
              <w:rPr>
                <w:rFonts w:ascii="Calibri" w:hAnsi="Calibri" w:cs="Calibri"/>
                <w:color w:val="000000"/>
              </w:rPr>
              <w:t>5.1%</w:t>
            </w:r>
          </w:p>
        </w:tc>
        <w:tc>
          <w:tcPr>
            <w:tcW w:w="1012" w:type="dxa"/>
            <w:tcBorders>
              <w:top w:val="nil"/>
              <w:left w:val="nil"/>
              <w:bottom w:val="single" w:sz="4" w:space="0" w:color="auto"/>
              <w:right w:val="single" w:sz="4" w:space="0" w:color="auto"/>
            </w:tcBorders>
            <w:shd w:val="clear" w:color="auto" w:fill="auto"/>
          </w:tcPr>
          <w:p w14:paraId="548EBB27" w14:textId="77777777" w:rsidR="003A7DB1" w:rsidRDefault="003A7DB1" w:rsidP="00F86539">
            <w:pPr>
              <w:jc w:val="center"/>
              <w:rPr>
                <w:rFonts w:ascii="Calibri" w:hAnsi="Calibri" w:cs="Calibri"/>
                <w:color w:val="000000"/>
              </w:rPr>
            </w:pPr>
            <w:r>
              <w:rPr>
                <w:rFonts w:ascii="Calibri" w:hAnsi="Calibri" w:cs="Calibri"/>
                <w:color w:val="000000"/>
              </w:rPr>
              <w:t>1.2%</w:t>
            </w:r>
          </w:p>
        </w:tc>
        <w:tc>
          <w:tcPr>
            <w:tcW w:w="1012" w:type="dxa"/>
            <w:tcBorders>
              <w:top w:val="nil"/>
              <w:left w:val="nil"/>
              <w:bottom w:val="single" w:sz="4" w:space="0" w:color="auto"/>
              <w:right w:val="single" w:sz="4" w:space="0" w:color="auto"/>
            </w:tcBorders>
          </w:tcPr>
          <w:p w14:paraId="02AEB1A5" w14:textId="77777777" w:rsidR="003A7DB1" w:rsidRDefault="003A7DB1" w:rsidP="00F86539">
            <w:pPr>
              <w:jc w:val="center"/>
              <w:rPr>
                <w:rFonts w:ascii="Calibri" w:hAnsi="Calibri" w:cs="Calibri"/>
                <w:color w:val="000000"/>
              </w:rPr>
            </w:pPr>
            <w:r>
              <w:rPr>
                <w:rFonts w:ascii="Calibri" w:hAnsi="Calibri" w:cs="Calibri"/>
                <w:color w:val="000000"/>
              </w:rPr>
              <w:t>0.9%</w:t>
            </w:r>
          </w:p>
        </w:tc>
      </w:tr>
      <w:tr w:rsidR="003A7DB1" w:rsidRPr="00A805C7" w14:paraId="1FA37064" w14:textId="77777777" w:rsidTr="00F86539">
        <w:trPr>
          <w:trHeight w:val="137"/>
        </w:trPr>
        <w:tc>
          <w:tcPr>
            <w:tcW w:w="1546" w:type="dxa"/>
            <w:gridSpan w:val="2"/>
            <w:vMerge/>
            <w:shd w:val="clear" w:color="auto" w:fill="D9D9D9" w:themeFill="background1" w:themeFillShade="D9"/>
          </w:tcPr>
          <w:p w14:paraId="295D452D" w14:textId="77777777" w:rsidR="003A7DB1" w:rsidRPr="00A805C7" w:rsidRDefault="003A7DB1" w:rsidP="00F86539">
            <w:pPr>
              <w:rPr>
                <w:b/>
              </w:rPr>
            </w:pPr>
          </w:p>
        </w:tc>
        <w:tc>
          <w:tcPr>
            <w:tcW w:w="1830" w:type="dxa"/>
            <w:vMerge w:val="restart"/>
            <w:shd w:val="clear" w:color="auto" w:fill="D9D9D9" w:themeFill="background1" w:themeFillShade="D9"/>
          </w:tcPr>
          <w:p w14:paraId="7A3394A6" w14:textId="77777777" w:rsidR="003A7DB1" w:rsidRPr="00A805C7" w:rsidRDefault="003A7DB1" w:rsidP="00F86539">
            <w:pPr>
              <w:rPr>
                <w:b/>
              </w:rPr>
            </w:pPr>
            <w:r w:rsidRPr="00A805C7">
              <w:rPr>
                <w:b/>
              </w:rPr>
              <w:t>Q3</w:t>
            </w:r>
          </w:p>
        </w:tc>
        <w:tc>
          <w:tcPr>
            <w:tcW w:w="559" w:type="dxa"/>
            <w:shd w:val="clear" w:color="auto" w:fill="D9D9D9" w:themeFill="background1" w:themeFillShade="D9"/>
          </w:tcPr>
          <w:p w14:paraId="27DA9D8A"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auto"/>
            <w:vAlign w:val="bottom"/>
          </w:tcPr>
          <w:p w14:paraId="08DA8D14" w14:textId="77777777" w:rsidR="003A7DB1" w:rsidRDefault="003A7DB1" w:rsidP="00F86539">
            <w:pPr>
              <w:jc w:val="center"/>
              <w:rPr>
                <w:rFonts w:ascii="Calibri" w:hAnsi="Calibri" w:cs="Calibri"/>
                <w:color w:val="000000"/>
              </w:rPr>
            </w:pPr>
            <w:r>
              <w:rPr>
                <w:rFonts w:ascii="Calibri" w:hAnsi="Calibri" w:cs="Calibri"/>
                <w:color w:val="000000"/>
              </w:rPr>
              <w:t>16.9%</w:t>
            </w:r>
          </w:p>
        </w:tc>
        <w:tc>
          <w:tcPr>
            <w:tcW w:w="1012" w:type="dxa"/>
            <w:tcBorders>
              <w:top w:val="single" w:sz="4" w:space="0" w:color="auto"/>
              <w:left w:val="nil"/>
              <w:bottom w:val="single" w:sz="4" w:space="0" w:color="auto"/>
              <w:right w:val="single" w:sz="4" w:space="0" w:color="auto"/>
            </w:tcBorders>
            <w:shd w:val="clear" w:color="auto" w:fill="auto"/>
            <w:vAlign w:val="bottom"/>
          </w:tcPr>
          <w:p w14:paraId="4362F8DB" w14:textId="77777777" w:rsidR="003A7DB1" w:rsidRDefault="003A7DB1" w:rsidP="00F86539">
            <w:pPr>
              <w:jc w:val="center"/>
              <w:rPr>
                <w:rFonts w:ascii="Calibri" w:hAnsi="Calibri" w:cs="Calibri"/>
                <w:color w:val="000000"/>
              </w:rPr>
            </w:pPr>
            <w:r>
              <w:rPr>
                <w:rFonts w:ascii="Calibri" w:hAnsi="Calibri" w:cs="Calibri"/>
                <w:color w:val="000000"/>
              </w:rPr>
              <w:t>23.9%</w:t>
            </w:r>
          </w:p>
        </w:tc>
        <w:tc>
          <w:tcPr>
            <w:tcW w:w="1012" w:type="dxa"/>
            <w:tcBorders>
              <w:top w:val="single" w:sz="4" w:space="0" w:color="auto"/>
              <w:left w:val="nil"/>
              <w:bottom w:val="single" w:sz="4" w:space="0" w:color="auto"/>
              <w:right w:val="single" w:sz="4" w:space="0" w:color="auto"/>
            </w:tcBorders>
            <w:shd w:val="clear" w:color="auto" w:fill="auto"/>
            <w:vAlign w:val="bottom"/>
          </w:tcPr>
          <w:p w14:paraId="46F1B310" w14:textId="77777777" w:rsidR="003A7DB1" w:rsidRDefault="003A7DB1" w:rsidP="00F86539">
            <w:pPr>
              <w:jc w:val="center"/>
              <w:rPr>
                <w:rFonts w:ascii="Calibri" w:hAnsi="Calibri" w:cs="Calibri"/>
                <w:color w:val="000000"/>
              </w:rPr>
            </w:pPr>
            <w:r>
              <w:rPr>
                <w:rFonts w:ascii="Calibri" w:hAnsi="Calibri" w:cs="Calibri"/>
                <w:color w:val="000000"/>
              </w:rPr>
              <w:t>23.4%</w:t>
            </w:r>
          </w:p>
        </w:tc>
        <w:tc>
          <w:tcPr>
            <w:tcW w:w="1012" w:type="dxa"/>
            <w:tcBorders>
              <w:top w:val="single" w:sz="4" w:space="0" w:color="auto"/>
              <w:left w:val="nil"/>
              <w:bottom w:val="single" w:sz="4" w:space="0" w:color="auto"/>
              <w:right w:val="single" w:sz="4" w:space="0" w:color="auto"/>
            </w:tcBorders>
            <w:shd w:val="clear" w:color="auto" w:fill="auto"/>
          </w:tcPr>
          <w:p w14:paraId="416F4DEB" w14:textId="77777777" w:rsidR="003A7DB1" w:rsidRDefault="003A7DB1" w:rsidP="00F86539">
            <w:pPr>
              <w:jc w:val="center"/>
              <w:rPr>
                <w:rFonts w:ascii="Calibri" w:hAnsi="Calibri" w:cs="Calibri"/>
                <w:color w:val="000000"/>
              </w:rPr>
            </w:pPr>
            <w:r>
              <w:rPr>
                <w:rFonts w:ascii="Calibri" w:hAnsi="Calibri" w:cs="Calibri"/>
                <w:color w:val="000000"/>
              </w:rPr>
              <w:t>30.5%</w:t>
            </w:r>
          </w:p>
        </w:tc>
        <w:tc>
          <w:tcPr>
            <w:tcW w:w="1012" w:type="dxa"/>
            <w:tcBorders>
              <w:top w:val="single" w:sz="4" w:space="0" w:color="auto"/>
              <w:left w:val="nil"/>
              <w:bottom w:val="single" w:sz="4" w:space="0" w:color="auto"/>
              <w:right w:val="single" w:sz="4" w:space="0" w:color="auto"/>
            </w:tcBorders>
          </w:tcPr>
          <w:p w14:paraId="660D19CB" w14:textId="77777777" w:rsidR="003A7DB1" w:rsidRDefault="003A7DB1" w:rsidP="00F86539">
            <w:pPr>
              <w:jc w:val="center"/>
              <w:rPr>
                <w:rFonts w:ascii="Calibri" w:hAnsi="Calibri" w:cs="Calibri"/>
                <w:color w:val="000000"/>
              </w:rPr>
            </w:pPr>
            <w:r>
              <w:rPr>
                <w:rFonts w:ascii="Calibri" w:hAnsi="Calibri" w:cs="Calibri"/>
                <w:color w:val="000000"/>
              </w:rPr>
              <w:t>39.0%</w:t>
            </w:r>
          </w:p>
        </w:tc>
      </w:tr>
      <w:tr w:rsidR="003A7DB1" w:rsidRPr="00A805C7" w14:paraId="1C78EE36" w14:textId="77777777" w:rsidTr="00F86539">
        <w:trPr>
          <w:trHeight w:val="137"/>
        </w:trPr>
        <w:tc>
          <w:tcPr>
            <w:tcW w:w="1546" w:type="dxa"/>
            <w:gridSpan w:val="2"/>
            <w:vMerge/>
            <w:shd w:val="clear" w:color="auto" w:fill="D9D9D9" w:themeFill="background1" w:themeFillShade="D9"/>
          </w:tcPr>
          <w:p w14:paraId="5C1B7887" w14:textId="77777777" w:rsidR="003A7DB1" w:rsidRPr="00A805C7" w:rsidRDefault="003A7DB1" w:rsidP="00F86539">
            <w:pPr>
              <w:rPr>
                <w:b/>
              </w:rPr>
            </w:pPr>
          </w:p>
        </w:tc>
        <w:tc>
          <w:tcPr>
            <w:tcW w:w="1830" w:type="dxa"/>
            <w:vMerge/>
            <w:shd w:val="clear" w:color="auto" w:fill="D9D9D9" w:themeFill="background1" w:themeFillShade="D9"/>
          </w:tcPr>
          <w:p w14:paraId="24EBC8D5" w14:textId="77777777" w:rsidR="003A7DB1" w:rsidRPr="00A805C7" w:rsidRDefault="003A7DB1" w:rsidP="00F86539">
            <w:pPr>
              <w:rPr>
                <w:b/>
              </w:rPr>
            </w:pPr>
          </w:p>
        </w:tc>
        <w:tc>
          <w:tcPr>
            <w:tcW w:w="559" w:type="dxa"/>
            <w:shd w:val="clear" w:color="auto" w:fill="D9D9D9" w:themeFill="background1" w:themeFillShade="D9"/>
          </w:tcPr>
          <w:p w14:paraId="04845B8A"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auto"/>
            <w:vAlign w:val="bottom"/>
          </w:tcPr>
          <w:p w14:paraId="64B86D89" w14:textId="77777777" w:rsidR="003A7DB1" w:rsidRDefault="003A7DB1" w:rsidP="00F86539">
            <w:pPr>
              <w:jc w:val="center"/>
              <w:rPr>
                <w:rFonts w:ascii="Calibri" w:hAnsi="Calibri" w:cs="Calibri"/>
                <w:color w:val="000000"/>
              </w:rPr>
            </w:pPr>
            <w:r>
              <w:rPr>
                <w:rFonts w:ascii="Calibri" w:hAnsi="Calibri" w:cs="Calibri"/>
                <w:color w:val="000000"/>
              </w:rPr>
              <w:t>54.1%</w:t>
            </w:r>
          </w:p>
        </w:tc>
        <w:tc>
          <w:tcPr>
            <w:tcW w:w="1012" w:type="dxa"/>
            <w:tcBorders>
              <w:top w:val="nil"/>
              <w:left w:val="nil"/>
              <w:bottom w:val="single" w:sz="4" w:space="0" w:color="auto"/>
              <w:right w:val="single" w:sz="4" w:space="0" w:color="auto"/>
            </w:tcBorders>
            <w:shd w:val="clear" w:color="auto" w:fill="auto"/>
            <w:vAlign w:val="bottom"/>
          </w:tcPr>
          <w:p w14:paraId="124F07A6" w14:textId="77777777" w:rsidR="003A7DB1" w:rsidRDefault="003A7DB1" w:rsidP="00F86539">
            <w:pPr>
              <w:jc w:val="center"/>
              <w:rPr>
                <w:rFonts w:ascii="Calibri" w:hAnsi="Calibri" w:cs="Calibri"/>
                <w:color w:val="000000"/>
              </w:rPr>
            </w:pPr>
            <w:r>
              <w:rPr>
                <w:rFonts w:ascii="Calibri" w:hAnsi="Calibri" w:cs="Calibri"/>
                <w:color w:val="000000"/>
              </w:rPr>
              <w:t>44.1%</w:t>
            </w:r>
          </w:p>
        </w:tc>
        <w:tc>
          <w:tcPr>
            <w:tcW w:w="1012" w:type="dxa"/>
            <w:tcBorders>
              <w:top w:val="nil"/>
              <w:left w:val="nil"/>
              <w:bottom w:val="single" w:sz="4" w:space="0" w:color="auto"/>
              <w:right w:val="single" w:sz="4" w:space="0" w:color="auto"/>
            </w:tcBorders>
            <w:shd w:val="clear" w:color="auto" w:fill="auto"/>
            <w:vAlign w:val="bottom"/>
          </w:tcPr>
          <w:p w14:paraId="7CE52DD6" w14:textId="77777777" w:rsidR="003A7DB1" w:rsidRDefault="003A7DB1" w:rsidP="00F86539">
            <w:pPr>
              <w:jc w:val="center"/>
              <w:rPr>
                <w:rFonts w:ascii="Calibri" w:hAnsi="Calibri" w:cs="Calibri"/>
                <w:color w:val="000000"/>
              </w:rPr>
            </w:pPr>
            <w:r>
              <w:rPr>
                <w:rFonts w:ascii="Calibri" w:hAnsi="Calibri" w:cs="Calibri"/>
                <w:color w:val="000000"/>
              </w:rPr>
              <w:t>51.0%</w:t>
            </w:r>
          </w:p>
        </w:tc>
        <w:tc>
          <w:tcPr>
            <w:tcW w:w="1012" w:type="dxa"/>
            <w:tcBorders>
              <w:top w:val="nil"/>
              <w:left w:val="nil"/>
              <w:bottom w:val="single" w:sz="4" w:space="0" w:color="auto"/>
              <w:right w:val="single" w:sz="4" w:space="0" w:color="auto"/>
            </w:tcBorders>
            <w:shd w:val="clear" w:color="auto" w:fill="auto"/>
          </w:tcPr>
          <w:p w14:paraId="7F1C7654" w14:textId="77777777" w:rsidR="003A7DB1" w:rsidRDefault="003A7DB1" w:rsidP="00F86539">
            <w:pPr>
              <w:jc w:val="center"/>
              <w:rPr>
                <w:rFonts w:ascii="Calibri" w:hAnsi="Calibri" w:cs="Calibri"/>
                <w:color w:val="000000"/>
              </w:rPr>
            </w:pPr>
            <w:r>
              <w:rPr>
                <w:rFonts w:ascii="Calibri" w:hAnsi="Calibri" w:cs="Calibri"/>
                <w:color w:val="000000"/>
              </w:rPr>
              <w:t>53.6%</w:t>
            </w:r>
          </w:p>
        </w:tc>
        <w:tc>
          <w:tcPr>
            <w:tcW w:w="1012" w:type="dxa"/>
            <w:tcBorders>
              <w:top w:val="nil"/>
              <w:left w:val="nil"/>
              <w:bottom w:val="single" w:sz="4" w:space="0" w:color="auto"/>
              <w:right w:val="single" w:sz="4" w:space="0" w:color="auto"/>
            </w:tcBorders>
          </w:tcPr>
          <w:p w14:paraId="01F48402" w14:textId="77777777" w:rsidR="003A7DB1" w:rsidRDefault="003A7DB1" w:rsidP="00F86539">
            <w:pPr>
              <w:jc w:val="center"/>
              <w:rPr>
                <w:rFonts w:ascii="Calibri" w:hAnsi="Calibri" w:cs="Calibri"/>
                <w:color w:val="000000"/>
              </w:rPr>
            </w:pPr>
            <w:r>
              <w:rPr>
                <w:rFonts w:ascii="Calibri" w:hAnsi="Calibri" w:cs="Calibri"/>
                <w:color w:val="000000"/>
              </w:rPr>
              <w:t>49.1%</w:t>
            </w:r>
          </w:p>
        </w:tc>
      </w:tr>
      <w:tr w:rsidR="003A7DB1" w:rsidRPr="00A805C7" w14:paraId="6E84EB6C" w14:textId="77777777" w:rsidTr="00F86539">
        <w:trPr>
          <w:trHeight w:val="137"/>
        </w:trPr>
        <w:tc>
          <w:tcPr>
            <w:tcW w:w="1546" w:type="dxa"/>
            <w:gridSpan w:val="2"/>
            <w:vMerge/>
            <w:shd w:val="clear" w:color="auto" w:fill="D9D9D9" w:themeFill="background1" w:themeFillShade="D9"/>
          </w:tcPr>
          <w:p w14:paraId="66574AE9" w14:textId="77777777" w:rsidR="003A7DB1" w:rsidRPr="00A805C7" w:rsidRDefault="003A7DB1" w:rsidP="00F86539">
            <w:pPr>
              <w:rPr>
                <w:b/>
              </w:rPr>
            </w:pPr>
          </w:p>
        </w:tc>
        <w:tc>
          <w:tcPr>
            <w:tcW w:w="1830" w:type="dxa"/>
            <w:vMerge/>
            <w:shd w:val="clear" w:color="auto" w:fill="D9D9D9" w:themeFill="background1" w:themeFillShade="D9"/>
          </w:tcPr>
          <w:p w14:paraId="3DE1AD74" w14:textId="77777777" w:rsidR="003A7DB1" w:rsidRPr="00A805C7" w:rsidRDefault="003A7DB1" w:rsidP="00F86539">
            <w:pPr>
              <w:rPr>
                <w:b/>
              </w:rPr>
            </w:pPr>
          </w:p>
        </w:tc>
        <w:tc>
          <w:tcPr>
            <w:tcW w:w="559" w:type="dxa"/>
            <w:shd w:val="clear" w:color="auto" w:fill="D9D9D9" w:themeFill="background1" w:themeFillShade="D9"/>
          </w:tcPr>
          <w:p w14:paraId="15C808B2"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auto"/>
            <w:vAlign w:val="bottom"/>
          </w:tcPr>
          <w:p w14:paraId="36024811" w14:textId="77777777" w:rsidR="003A7DB1" w:rsidRDefault="003A7DB1" w:rsidP="00F86539">
            <w:pPr>
              <w:jc w:val="center"/>
              <w:rPr>
                <w:rFonts w:ascii="Calibri" w:hAnsi="Calibri" w:cs="Calibri"/>
                <w:color w:val="000000"/>
              </w:rPr>
            </w:pPr>
            <w:r>
              <w:rPr>
                <w:rFonts w:ascii="Calibri" w:hAnsi="Calibri" w:cs="Calibri"/>
                <w:color w:val="000000"/>
              </w:rPr>
              <w:t>21.3%</w:t>
            </w:r>
          </w:p>
        </w:tc>
        <w:tc>
          <w:tcPr>
            <w:tcW w:w="1012" w:type="dxa"/>
            <w:tcBorders>
              <w:top w:val="nil"/>
              <w:left w:val="nil"/>
              <w:bottom w:val="single" w:sz="4" w:space="0" w:color="auto"/>
              <w:right w:val="single" w:sz="4" w:space="0" w:color="auto"/>
            </w:tcBorders>
            <w:shd w:val="clear" w:color="auto" w:fill="auto"/>
            <w:vAlign w:val="bottom"/>
          </w:tcPr>
          <w:p w14:paraId="10937EE2" w14:textId="77777777" w:rsidR="003A7DB1" w:rsidRDefault="003A7DB1" w:rsidP="00F86539">
            <w:pPr>
              <w:jc w:val="center"/>
              <w:rPr>
                <w:rFonts w:ascii="Calibri" w:hAnsi="Calibri" w:cs="Calibri"/>
                <w:color w:val="000000"/>
              </w:rPr>
            </w:pPr>
            <w:r>
              <w:rPr>
                <w:rFonts w:ascii="Calibri" w:hAnsi="Calibri" w:cs="Calibri"/>
                <w:color w:val="000000"/>
              </w:rPr>
              <w:t>27.0%</w:t>
            </w:r>
          </w:p>
        </w:tc>
        <w:tc>
          <w:tcPr>
            <w:tcW w:w="1012" w:type="dxa"/>
            <w:tcBorders>
              <w:top w:val="nil"/>
              <w:left w:val="nil"/>
              <w:bottom w:val="single" w:sz="4" w:space="0" w:color="auto"/>
              <w:right w:val="single" w:sz="4" w:space="0" w:color="auto"/>
            </w:tcBorders>
            <w:shd w:val="clear" w:color="auto" w:fill="auto"/>
            <w:vAlign w:val="bottom"/>
          </w:tcPr>
          <w:p w14:paraId="05775B41" w14:textId="77777777" w:rsidR="003A7DB1" w:rsidRDefault="003A7DB1" w:rsidP="00F86539">
            <w:pPr>
              <w:jc w:val="center"/>
              <w:rPr>
                <w:rFonts w:ascii="Calibri" w:hAnsi="Calibri" w:cs="Calibri"/>
                <w:color w:val="000000"/>
              </w:rPr>
            </w:pPr>
            <w:r>
              <w:rPr>
                <w:rFonts w:ascii="Calibri" w:hAnsi="Calibri" w:cs="Calibri"/>
                <w:color w:val="000000"/>
              </w:rPr>
              <w:t>21.8%</w:t>
            </w:r>
          </w:p>
        </w:tc>
        <w:tc>
          <w:tcPr>
            <w:tcW w:w="1012" w:type="dxa"/>
            <w:tcBorders>
              <w:top w:val="nil"/>
              <w:left w:val="nil"/>
              <w:bottom w:val="single" w:sz="4" w:space="0" w:color="auto"/>
              <w:right w:val="single" w:sz="4" w:space="0" w:color="auto"/>
            </w:tcBorders>
            <w:shd w:val="clear" w:color="auto" w:fill="auto"/>
          </w:tcPr>
          <w:p w14:paraId="4EF4741A" w14:textId="77777777" w:rsidR="003A7DB1" w:rsidRDefault="003A7DB1" w:rsidP="00F86539">
            <w:pPr>
              <w:jc w:val="center"/>
              <w:rPr>
                <w:rFonts w:ascii="Calibri" w:hAnsi="Calibri" w:cs="Calibri"/>
                <w:color w:val="000000"/>
              </w:rPr>
            </w:pPr>
            <w:r>
              <w:rPr>
                <w:rFonts w:ascii="Calibri" w:hAnsi="Calibri" w:cs="Calibri"/>
                <w:color w:val="000000"/>
              </w:rPr>
              <w:t>14.6%</w:t>
            </w:r>
          </w:p>
        </w:tc>
        <w:tc>
          <w:tcPr>
            <w:tcW w:w="1012" w:type="dxa"/>
            <w:tcBorders>
              <w:top w:val="nil"/>
              <w:left w:val="nil"/>
              <w:bottom w:val="single" w:sz="4" w:space="0" w:color="auto"/>
              <w:right w:val="single" w:sz="4" w:space="0" w:color="auto"/>
            </w:tcBorders>
          </w:tcPr>
          <w:p w14:paraId="1316D8B9" w14:textId="77777777" w:rsidR="003A7DB1" w:rsidRDefault="003A7DB1" w:rsidP="00F86539">
            <w:pPr>
              <w:jc w:val="center"/>
              <w:rPr>
                <w:rFonts w:ascii="Calibri" w:hAnsi="Calibri" w:cs="Calibri"/>
                <w:color w:val="000000"/>
              </w:rPr>
            </w:pPr>
            <w:r>
              <w:rPr>
                <w:rFonts w:ascii="Calibri" w:hAnsi="Calibri" w:cs="Calibri"/>
                <w:color w:val="000000"/>
              </w:rPr>
              <w:t>9.6%</w:t>
            </w:r>
          </w:p>
        </w:tc>
      </w:tr>
      <w:tr w:rsidR="003A7DB1" w:rsidRPr="00A805C7" w14:paraId="7435D944" w14:textId="77777777" w:rsidTr="00F86539">
        <w:trPr>
          <w:trHeight w:val="298"/>
        </w:trPr>
        <w:tc>
          <w:tcPr>
            <w:tcW w:w="1546" w:type="dxa"/>
            <w:gridSpan w:val="2"/>
            <w:vMerge/>
            <w:shd w:val="clear" w:color="auto" w:fill="D9D9D9" w:themeFill="background1" w:themeFillShade="D9"/>
          </w:tcPr>
          <w:p w14:paraId="7C48939A" w14:textId="77777777" w:rsidR="003A7DB1" w:rsidRPr="00A805C7" w:rsidRDefault="003A7DB1" w:rsidP="00F86539">
            <w:pPr>
              <w:rPr>
                <w:b/>
              </w:rPr>
            </w:pPr>
          </w:p>
        </w:tc>
        <w:tc>
          <w:tcPr>
            <w:tcW w:w="1830" w:type="dxa"/>
            <w:vMerge/>
            <w:shd w:val="clear" w:color="auto" w:fill="D9D9D9" w:themeFill="background1" w:themeFillShade="D9"/>
          </w:tcPr>
          <w:p w14:paraId="07538771" w14:textId="77777777" w:rsidR="003A7DB1" w:rsidRPr="00A805C7" w:rsidRDefault="003A7DB1" w:rsidP="00F86539">
            <w:pPr>
              <w:rPr>
                <w:b/>
              </w:rPr>
            </w:pPr>
          </w:p>
        </w:tc>
        <w:tc>
          <w:tcPr>
            <w:tcW w:w="559" w:type="dxa"/>
            <w:shd w:val="clear" w:color="auto" w:fill="D9D9D9" w:themeFill="background1" w:themeFillShade="D9"/>
          </w:tcPr>
          <w:p w14:paraId="2A7F9D58"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auto"/>
            <w:vAlign w:val="bottom"/>
          </w:tcPr>
          <w:p w14:paraId="7CC401A5" w14:textId="77777777" w:rsidR="003A7DB1" w:rsidRDefault="003A7DB1" w:rsidP="00F86539">
            <w:pPr>
              <w:jc w:val="center"/>
              <w:rPr>
                <w:rFonts w:ascii="Calibri" w:hAnsi="Calibri" w:cs="Calibri"/>
                <w:color w:val="000000"/>
              </w:rPr>
            </w:pPr>
            <w:r>
              <w:rPr>
                <w:rFonts w:ascii="Calibri" w:hAnsi="Calibri" w:cs="Calibri"/>
                <w:color w:val="000000"/>
              </w:rPr>
              <w:t>7.7%</w:t>
            </w:r>
          </w:p>
        </w:tc>
        <w:tc>
          <w:tcPr>
            <w:tcW w:w="1012" w:type="dxa"/>
            <w:tcBorders>
              <w:top w:val="nil"/>
              <w:left w:val="nil"/>
              <w:bottom w:val="single" w:sz="4" w:space="0" w:color="auto"/>
              <w:right w:val="single" w:sz="4" w:space="0" w:color="auto"/>
            </w:tcBorders>
            <w:shd w:val="clear" w:color="auto" w:fill="auto"/>
            <w:vAlign w:val="bottom"/>
          </w:tcPr>
          <w:p w14:paraId="06801E7E" w14:textId="77777777" w:rsidR="003A7DB1" w:rsidRDefault="003A7DB1" w:rsidP="00F86539">
            <w:pPr>
              <w:jc w:val="center"/>
              <w:rPr>
                <w:rFonts w:ascii="Calibri" w:hAnsi="Calibri" w:cs="Calibri"/>
                <w:color w:val="000000"/>
              </w:rPr>
            </w:pPr>
            <w:r>
              <w:rPr>
                <w:rFonts w:ascii="Calibri" w:hAnsi="Calibri" w:cs="Calibri"/>
                <w:color w:val="000000"/>
              </w:rPr>
              <w:t>5.0%</w:t>
            </w:r>
          </w:p>
        </w:tc>
        <w:tc>
          <w:tcPr>
            <w:tcW w:w="1012" w:type="dxa"/>
            <w:tcBorders>
              <w:top w:val="nil"/>
              <w:left w:val="nil"/>
              <w:bottom w:val="single" w:sz="4" w:space="0" w:color="auto"/>
              <w:right w:val="single" w:sz="4" w:space="0" w:color="auto"/>
            </w:tcBorders>
            <w:shd w:val="clear" w:color="auto" w:fill="auto"/>
            <w:vAlign w:val="bottom"/>
          </w:tcPr>
          <w:p w14:paraId="7C1E6B83" w14:textId="77777777" w:rsidR="003A7DB1" w:rsidRDefault="003A7DB1" w:rsidP="00F86539">
            <w:pPr>
              <w:jc w:val="center"/>
              <w:rPr>
                <w:rFonts w:ascii="Calibri" w:hAnsi="Calibri" w:cs="Calibri"/>
                <w:color w:val="000000"/>
              </w:rPr>
            </w:pPr>
            <w:r>
              <w:rPr>
                <w:rFonts w:ascii="Calibri" w:hAnsi="Calibri" w:cs="Calibri"/>
                <w:color w:val="000000"/>
              </w:rPr>
              <w:t>3.8%</w:t>
            </w:r>
          </w:p>
        </w:tc>
        <w:tc>
          <w:tcPr>
            <w:tcW w:w="1012" w:type="dxa"/>
            <w:tcBorders>
              <w:top w:val="nil"/>
              <w:left w:val="nil"/>
              <w:bottom w:val="single" w:sz="4" w:space="0" w:color="auto"/>
              <w:right w:val="single" w:sz="4" w:space="0" w:color="auto"/>
            </w:tcBorders>
            <w:shd w:val="clear" w:color="auto" w:fill="auto"/>
          </w:tcPr>
          <w:p w14:paraId="360F7315" w14:textId="77777777" w:rsidR="003A7DB1" w:rsidRDefault="003A7DB1" w:rsidP="00F86539">
            <w:pPr>
              <w:jc w:val="center"/>
              <w:rPr>
                <w:rFonts w:ascii="Calibri" w:hAnsi="Calibri" w:cs="Calibri"/>
                <w:color w:val="000000"/>
              </w:rPr>
            </w:pPr>
            <w:r>
              <w:rPr>
                <w:rFonts w:ascii="Calibri" w:hAnsi="Calibri" w:cs="Calibri"/>
                <w:color w:val="000000"/>
              </w:rPr>
              <w:t>0.5%</w:t>
            </w:r>
          </w:p>
        </w:tc>
        <w:tc>
          <w:tcPr>
            <w:tcW w:w="1012" w:type="dxa"/>
            <w:tcBorders>
              <w:top w:val="nil"/>
              <w:left w:val="nil"/>
              <w:bottom w:val="single" w:sz="4" w:space="0" w:color="auto"/>
              <w:right w:val="single" w:sz="4" w:space="0" w:color="auto"/>
            </w:tcBorders>
          </w:tcPr>
          <w:p w14:paraId="09BEB517" w14:textId="77777777" w:rsidR="003A7DB1" w:rsidRDefault="003A7DB1" w:rsidP="00F86539">
            <w:pPr>
              <w:jc w:val="center"/>
              <w:rPr>
                <w:rFonts w:ascii="Calibri" w:hAnsi="Calibri" w:cs="Calibri"/>
                <w:color w:val="000000"/>
              </w:rPr>
            </w:pPr>
            <w:r>
              <w:rPr>
                <w:rFonts w:ascii="Calibri" w:hAnsi="Calibri" w:cs="Calibri"/>
                <w:color w:val="000000"/>
              </w:rPr>
              <w:t>0.8%</w:t>
            </w:r>
          </w:p>
        </w:tc>
      </w:tr>
      <w:tr w:rsidR="003A7DB1" w:rsidRPr="00A805C7" w14:paraId="560D9D8D" w14:textId="77777777" w:rsidTr="00F86539">
        <w:trPr>
          <w:trHeight w:val="137"/>
        </w:trPr>
        <w:tc>
          <w:tcPr>
            <w:tcW w:w="1546" w:type="dxa"/>
            <w:gridSpan w:val="2"/>
            <w:vMerge/>
            <w:shd w:val="clear" w:color="auto" w:fill="D9D9D9" w:themeFill="background1" w:themeFillShade="D9"/>
          </w:tcPr>
          <w:p w14:paraId="50DD0275" w14:textId="77777777" w:rsidR="003A7DB1" w:rsidRPr="00A805C7" w:rsidRDefault="003A7DB1" w:rsidP="00F86539">
            <w:pPr>
              <w:rPr>
                <w:b/>
              </w:rPr>
            </w:pPr>
          </w:p>
        </w:tc>
        <w:tc>
          <w:tcPr>
            <w:tcW w:w="1830" w:type="dxa"/>
            <w:vMerge w:val="restart"/>
            <w:shd w:val="clear" w:color="auto" w:fill="D9D9D9" w:themeFill="background1" w:themeFillShade="D9"/>
          </w:tcPr>
          <w:p w14:paraId="49B42CFA" w14:textId="77777777" w:rsidR="003A7DB1" w:rsidRPr="00A805C7" w:rsidRDefault="003A7DB1" w:rsidP="00F86539">
            <w:pPr>
              <w:rPr>
                <w:b/>
              </w:rPr>
            </w:pPr>
            <w:r w:rsidRPr="00A805C7">
              <w:rPr>
                <w:b/>
              </w:rPr>
              <w:t>Q4</w:t>
            </w:r>
          </w:p>
        </w:tc>
        <w:tc>
          <w:tcPr>
            <w:tcW w:w="559" w:type="dxa"/>
            <w:shd w:val="clear" w:color="auto" w:fill="D9D9D9" w:themeFill="background1" w:themeFillShade="D9"/>
          </w:tcPr>
          <w:p w14:paraId="202E50EF"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auto"/>
            <w:vAlign w:val="bottom"/>
          </w:tcPr>
          <w:p w14:paraId="2BE399B2" w14:textId="77777777" w:rsidR="003A7DB1" w:rsidRDefault="003A7DB1" w:rsidP="00F86539">
            <w:pPr>
              <w:jc w:val="center"/>
              <w:rPr>
                <w:rFonts w:ascii="Calibri" w:hAnsi="Calibri" w:cs="Calibri"/>
                <w:color w:val="000000"/>
              </w:rPr>
            </w:pPr>
            <w:r>
              <w:rPr>
                <w:rFonts w:ascii="Calibri" w:hAnsi="Calibri" w:cs="Calibri"/>
                <w:color w:val="000000"/>
              </w:rPr>
              <w:t>19.7%</w:t>
            </w:r>
          </w:p>
        </w:tc>
        <w:tc>
          <w:tcPr>
            <w:tcW w:w="1012" w:type="dxa"/>
            <w:tcBorders>
              <w:top w:val="single" w:sz="4" w:space="0" w:color="auto"/>
              <w:left w:val="nil"/>
              <w:bottom w:val="single" w:sz="4" w:space="0" w:color="auto"/>
              <w:right w:val="single" w:sz="4" w:space="0" w:color="auto"/>
            </w:tcBorders>
            <w:shd w:val="clear" w:color="auto" w:fill="auto"/>
            <w:vAlign w:val="bottom"/>
          </w:tcPr>
          <w:p w14:paraId="558C1655" w14:textId="77777777" w:rsidR="003A7DB1" w:rsidRDefault="003A7DB1" w:rsidP="00F86539">
            <w:pPr>
              <w:jc w:val="center"/>
              <w:rPr>
                <w:rFonts w:ascii="Calibri" w:hAnsi="Calibri" w:cs="Calibri"/>
                <w:color w:val="000000"/>
              </w:rPr>
            </w:pPr>
            <w:r>
              <w:rPr>
                <w:rFonts w:ascii="Calibri" w:hAnsi="Calibri" w:cs="Calibri"/>
                <w:color w:val="000000"/>
              </w:rPr>
              <w:t>23.2%</w:t>
            </w:r>
          </w:p>
        </w:tc>
        <w:tc>
          <w:tcPr>
            <w:tcW w:w="1012" w:type="dxa"/>
            <w:tcBorders>
              <w:top w:val="single" w:sz="4" w:space="0" w:color="auto"/>
              <w:left w:val="nil"/>
              <w:bottom w:val="single" w:sz="4" w:space="0" w:color="auto"/>
              <w:right w:val="single" w:sz="4" w:space="0" w:color="auto"/>
            </w:tcBorders>
            <w:shd w:val="clear" w:color="auto" w:fill="auto"/>
            <w:vAlign w:val="bottom"/>
          </w:tcPr>
          <w:p w14:paraId="7A419E75" w14:textId="77777777" w:rsidR="003A7DB1" w:rsidRDefault="003A7DB1" w:rsidP="00F86539">
            <w:pPr>
              <w:jc w:val="center"/>
              <w:rPr>
                <w:rFonts w:ascii="Calibri" w:hAnsi="Calibri" w:cs="Calibri"/>
                <w:color w:val="000000"/>
              </w:rPr>
            </w:pPr>
            <w:r>
              <w:rPr>
                <w:rFonts w:ascii="Calibri" w:hAnsi="Calibri" w:cs="Calibri"/>
                <w:color w:val="000000"/>
              </w:rPr>
              <w:t>26.5%</w:t>
            </w:r>
          </w:p>
        </w:tc>
        <w:tc>
          <w:tcPr>
            <w:tcW w:w="1012" w:type="dxa"/>
            <w:tcBorders>
              <w:top w:val="single" w:sz="4" w:space="0" w:color="auto"/>
              <w:left w:val="nil"/>
              <w:bottom w:val="single" w:sz="4" w:space="0" w:color="auto"/>
              <w:right w:val="single" w:sz="4" w:space="0" w:color="auto"/>
            </w:tcBorders>
            <w:shd w:val="clear" w:color="auto" w:fill="auto"/>
          </w:tcPr>
          <w:p w14:paraId="4268D7B4" w14:textId="77777777" w:rsidR="003A7DB1" w:rsidRDefault="003A7DB1" w:rsidP="00F86539">
            <w:pPr>
              <w:jc w:val="center"/>
              <w:rPr>
                <w:rFonts w:ascii="Calibri" w:hAnsi="Calibri" w:cs="Calibri"/>
                <w:color w:val="000000"/>
              </w:rPr>
            </w:pPr>
            <w:r>
              <w:rPr>
                <w:rFonts w:ascii="Calibri" w:hAnsi="Calibri" w:cs="Calibri"/>
                <w:color w:val="000000"/>
              </w:rPr>
              <w:t>31.0%</w:t>
            </w:r>
          </w:p>
        </w:tc>
        <w:tc>
          <w:tcPr>
            <w:tcW w:w="1012" w:type="dxa"/>
            <w:tcBorders>
              <w:top w:val="single" w:sz="4" w:space="0" w:color="auto"/>
              <w:left w:val="nil"/>
              <w:bottom w:val="single" w:sz="4" w:space="0" w:color="auto"/>
              <w:right w:val="single" w:sz="4" w:space="0" w:color="auto"/>
            </w:tcBorders>
          </w:tcPr>
          <w:p w14:paraId="4B27EF21" w14:textId="77777777" w:rsidR="003A7DB1" w:rsidRDefault="003A7DB1" w:rsidP="00F86539">
            <w:pPr>
              <w:jc w:val="center"/>
              <w:rPr>
                <w:rFonts w:ascii="Calibri" w:hAnsi="Calibri" w:cs="Calibri"/>
                <w:color w:val="000000"/>
              </w:rPr>
            </w:pPr>
            <w:r>
              <w:rPr>
                <w:rFonts w:ascii="Calibri" w:hAnsi="Calibri" w:cs="Calibri"/>
                <w:color w:val="000000"/>
              </w:rPr>
              <w:t>42.3%</w:t>
            </w:r>
          </w:p>
        </w:tc>
      </w:tr>
      <w:tr w:rsidR="003A7DB1" w:rsidRPr="00A805C7" w14:paraId="1108A67C" w14:textId="77777777" w:rsidTr="00F86539">
        <w:trPr>
          <w:trHeight w:val="137"/>
        </w:trPr>
        <w:tc>
          <w:tcPr>
            <w:tcW w:w="1546" w:type="dxa"/>
            <w:gridSpan w:val="2"/>
            <w:vMerge/>
            <w:shd w:val="clear" w:color="auto" w:fill="D9D9D9" w:themeFill="background1" w:themeFillShade="D9"/>
          </w:tcPr>
          <w:p w14:paraId="63621EE2" w14:textId="77777777" w:rsidR="003A7DB1" w:rsidRPr="00A805C7" w:rsidRDefault="003A7DB1" w:rsidP="00F86539">
            <w:pPr>
              <w:rPr>
                <w:b/>
              </w:rPr>
            </w:pPr>
          </w:p>
        </w:tc>
        <w:tc>
          <w:tcPr>
            <w:tcW w:w="1830" w:type="dxa"/>
            <w:vMerge/>
            <w:shd w:val="clear" w:color="auto" w:fill="D9D9D9" w:themeFill="background1" w:themeFillShade="D9"/>
          </w:tcPr>
          <w:p w14:paraId="4647BD30" w14:textId="77777777" w:rsidR="003A7DB1" w:rsidRPr="00A805C7" w:rsidRDefault="003A7DB1" w:rsidP="00F86539">
            <w:pPr>
              <w:rPr>
                <w:b/>
              </w:rPr>
            </w:pPr>
          </w:p>
        </w:tc>
        <w:tc>
          <w:tcPr>
            <w:tcW w:w="559" w:type="dxa"/>
            <w:shd w:val="clear" w:color="auto" w:fill="D9D9D9" w:themeFill="background1" w:themeFillShade="D9"/>
          </w:tcPr>
          <w:p w14:paraId="4931A24B"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auto"/>
            <w:vAlign w:val="bottom"/>
          </w:tcPr>
          <w:p w14:paraId="102BF882" w14:textId="77777777" w:rsidR="003A7DB1" w:rsidRDefault="003A7DB1" w:rsidP="00F86539">
            <w:pPr>
              <w:jc w:val="center"/>
              <w:rPr>
                <w:rFonts w:ascii="Calibri" w:hAnsi="Calibri" w:cs="Calibri"/>
                <w:color w:val="000000"/>
              </w:rPr>
            </w:pPr>
            <w:r>
              <w:rPr>
                <w:rFonts w:ascii="Calibri" w:hAnsi="Calibri" w:cs="Calibri"/>
                <w:color w:val="000000"/>
              </w:rPr>
              <w:t>50.0%</w:t>
            </w:r>
          </w:p>
        </w:tc>
        <w:tc>
          <w:tcPr>
            <w:tcW w:w="1012" w:type="dxa"/>
            <w:tcBorders>
              <w:top w:val="nil"/>
              <w:left w:val="nil"/>
              <w:bottom w:val="single" w:sz="4" w:space="0" w:color="auto"/>
              <w:right w:val="single" w:sz="4" w:space="0" w:color="auto"/>
            </w:tcBorders>
            <w:shd w:val="clear" w:color="auto" w:fill="auto"/>
            <w:vAlign w:val="bottom"/>
          </w:tcPr>
          <w:p w14:paraId="01E93DDD" w14:textId="77777777" w:rsidR="003A7DB1" w:rsidRDefault="003A7DB1" w:rsidP="00F86539">
            <w:pPr>
              <w:jc w:val="center"/>
              <w:rPr>
                <w:rFonts w:ascii="Calibri" w:hAnsi="Calibri" w:cs="Calibri"/>
                <w:color w:val="000000"/>
              </w:rPr>
            </w:pPr>
            <w:r>
              <w:rPr>
                <w:rFonts w:ascii="Calibri" w:hAnsi="Calibri" w:cs="Calibri"/>
                <w:color w:val="000000"/>
              </w:rPr>
              <w:t>48.2%</w:t>
            </w:r>
          </w:p>
        </w:tc>
        <w:tc>
          <w:tcPr>
            <w:tcW w:w="1012" w:type="dxa"/>
            <w:tcBorders>
              <w:top w:val="nil"/>
              <w:left w:val="nil"/>
              <w:bottom w:val="single" w:sz="4" w:space="0" w:color="auto"/>
              <w:right w:val="single" w:sz="4" w:space="0" w:color="auto"/>
            </w:tcBorders>
            <w:shd w:val="clear" w:color="auto" w:fill="auto"/>
            <w:vAlign w:val="bottom"/>
          </w:tcPr>
          <w:p w14:paraId="6BF70852" w14:textId="77777777" w:rsidR="003A7DB1" w:rsidRDefault="003A7DB1" w:rsidP="00F86539">
            <w:pPr>
              <w:jc w:val="center"/>
              <w:rPr>
                <w:rFonts w:ascii="Calibri" w:hAnsi="Calibri" w:cs="Calibri"/>
                <w:color w:val="000000"/>
              </w:rPr>
            </w:pPr>
            <w:r>
              <w:rPr>
                <w:rFonts w:ascii="Calibri" w:hAnsi="Calibri" w:cs="Calibri"/>
                <w:color w:val="000000"/>
              </w:rPr>
              <w:t>49.7%</w:t>
            </w:r>
          </w:p>
        </w:tc>
        <w:tc>
          <w:tcPr>
            <w:tcW w:w="1012" w:type="dxa"/>
            <w:tcBorders>
              <w:top w:val="nil"/>
              <w:left w:val="nil"/>
              <w:bottom w:val="single" w:sz="4" w:space="0" w:color="auto"/>
              <w:right w:val="single" w:sz="4" w:space="0" w:color="auto"/>
            </w:tcBorders>
            <w:shd w:val="clear" w:color="auto" w:fill="auto"/>
          </w:tcPr>
          <w:p w14:paraId="7F07251A" w14:textId="77777777" w:rsidR="003A7DB1" w:rsidRDefault="003A7DB1" w:rsidP="00F86539">
            <w:pPr>
              <w:jc w:val="center"/>
              <w:rPr>
                <w:rFonts w:ascii="Calibri" w:hAnsi="Calibri" w:cs="Calibri"/>
                <w:color w:val="000000"/>
              </w:rPr>
            </w:pPr>
            <w:r>
              <w:rPr>
                <w:rFonts w:ascii="Calibri" w:hAnsi="Calibri" w:cs="Calibri"/>
                <w:color w:val="000000"/>
              </w:rPr>
              <w:t>55.8%</w:t>
            </w:r>
          </w:p>
        </w:tc>
        <w:tc>
          <w:tcPr>
            <w:tcW w:w="1012" w:type="dxa"/>
            <w:tcBorders>
              <w:top w:val="nil"/>
              <w:left w:val="nil"/>
              <w:bottom w:val="single" w:sz="4" w:space="0" w:color="auto"/>
              <w:right w:val="single" w:sz="4" w:space="0" w:color="auto"/>
            </w:tcBorders>
          </w:tcPr>
          <w:p w14:paraId="50275C31" w14:textId="77777777" w:rsidR="003A7DB1" w:rsidRDefault="003A7DB1" w:rsidP="00F86539">
            <w:pPr>
              <w:jc w:val="center"/>
              <w:rPr>
                <w:rFonts w:ascii="Calibri" w:hAnsi="Calibri" w:cs="Calibri"/>
                <w:color w:val="000000"/>
              </w:rPr>
            </w:pPr>
            <w:r>
              <w:rPr>
                <w:rFonts w:ascii="Calibri" w:hAnsi="Calibri" w:cs="Calibri"/>
                <w:color w:val="000000"/>
              </w:rPr>
              <w:t>50.2%</w:t>
            </w:r>
          </w:p>
        </w:tc>
      </w:tr>
      <w:tr w:rsidR="003A7DB1" w:rsidRPr="00A805C7" w14:paraId="2948EDDB" w14:textId="77777777" w:rsidTr="00F86539">
        <w:trPr>
          <w:trHeight w:val="137"/>
        </w:trPr>
        <w:tc>
          <w:tcPr>
            <w:tcW w:w="1546" w:type="dxa"/>
            <w:gridSpan w:val="2"/>
            <w:vMerge/>
            <w:shd w:val="clear" w:color="auto" w:fill="D9D9D9" w:themeFill="background1" w:themeFillShade="D9"/>
          </w:tcPr>
          <w:p w14:paraId="13E79EFE" w14:textId="77777777" w:rsidR="003A7DB1" w:rsidRPr="00A805C7" w:rsidRDefault="003A7DB1" w:rsidP="00F86539">
            <w:pPr>
              <w:rPr>
                <w:b/>
              </w:rPr>
            </w:pPr>
          </w:p>
        </w:tc>
        <w:tc>
          <w:tcPr>
            <w:tcW w:w="1830" w:type="dxa"/>
            <w:vMerge/>
            <w:shd w:val="clear" w:color="auto" w:fill="D9D9D9" w:themeFill="background1" w:themeFillShade="D9"/>
          </w:tcPr>
          <w:p w14:paraId="37CB35BD" w14:textId="77777777" w:rsidR="003A7DB1" w:rsidRPr="00A805C7" w:rsidRDefault="003A7DB1" w:rsidP="00F86539">
            <w:pPr>
              <w:rPr>
                <w:b/>
              </w:rPr>
            </w:pPr>
          </w:p>
        </w:tc>
        <w:tc>
          <w:tcPr>
            <w:tcW w:w="559" w:type="dxa"/>
            <w:shd w:val="clear" w:color="auto" w:fill="D9D9D9" w:themeFill="background1" w:themeFillShade="D9"/>
          </w:tcPr>
          <w:p w14:paraId="09D967BC"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auto"/>
            <w:vAlign w:val="bottom"/>
          </w:tcPr>
          <w:p w14:paraId="746D4321" w14:textId="77777777" w:rsidR="003A7DB1" w:rsidRDefault="003A7DB1" w:rsidP="00F86539">
            <w:pPr>
              <w:jc w:val="center"/>
              <w:rPr>
                <w:rFonts w:ascii="Calibri" w:hAnsi="Calibri" w:cs="Calibri"/>
                <w:color w:val="000000"/>
              </w:rPr>
            </w:pPr>
            <w:r>
              <w:rPr>
                <w:rFonts w:ascii="Calibri" w:hAnsi="Calibri" w:cs="Calibri"/>
                <w:color w:val="000000"/>
              </w:rPr>
              <w:t>22.7%</w:t>
            </w:r>
          </w:p>
        </w:tc>
        <w:tc>
          <w:tcPr>
            <w:tcW w:w="1012" w:type="dxa"/>
            <w:tcBorders>
              <w:top w:val="nil"/>
              <w:left w:val="nil"/>
              <w:bottom w:val="single" w:sz="4" w:space="0" w:color="auto"/>
              <w:right w:val="single" w:sz="4" w:space="0" w:color="auto"/>
            </w:tcBorders>
            <w:shd w:val="clear" w:color="auto" w:fill="auto"/>
            <w:vAlign w:val="bottom"/>
          </w:tcPr>
          <w:p w14:paraId="1EB52CCC" w14:textId="77777777" w:rsidR="003A7DB1" w:rsidRDefault="003A7DB1" w:rsidP="00F86539">
            <w:pPr>
              <w:jc w:val="center"/>
              <w:rPr>
                <w:rFonts w:ascii="Calibri" w:hAnsi="Calibri" w:cs="Calibri"/>
                <w:color w:val="000000"/>
              </w:rPr>
            </w:pPr>
            <w:r>
              <w:rPr>
                <w:rFonts w:ascii="Calibri" w:hAnsi="Calibri" w:cs="Calibri"/>
                <w:color w:val="000000"/>
              </w:rPr>
              <w:t>24.1%</w:t>
            </w:r>
          </w:p>
        </w:tc>
        <w:tc>
          <w:tcPr>
            <w:tcW w:w="1012" w:type="dxa"/>
            <w:tcBorders>
              <w:top w:val="nil"/>
              <w:left w:val="nil"/>
              <w:bottom w:val="single" w:sz="4" w:space="0" w:color="auto"/>
              <w:right w:val="single" w:sz="4" w:space="0" w:color="auto"/>
            </w:tcBorders>
            <w:shd w:val="clear" w:color="auto" w:fill="auto"/>
            <w:vAlign w:val="bottom"/>
          </w:tcPr>
          <w:p w14:paraId="27843F7D" w14:textId="77777777" w:rsidR="003A7DB1" w:rsidRDefault="003A7DB1" w:rsidP="00F86539">
            <w:pPr>
              <w:jc w:val="center"/>
              <w:rPr>
                <w:rFonts w:ascii="Calibri" w:hAnsi="Calibri" w:cs="Calibri"/>
                <w:color w:val="000000"/>
              </w:rPr>
            </w:pPr>
            <w:r>
              <w:rPr>
                <w:rFonts w:ascii="Calibri" w:hAnsi="Calibri" w:cs="Calibri"/>
                <w:color w:val="000000"/>
              </w:rPr>
              <w:t>21.4%</w:t>
            </w:r>
          </w:p>
        </w:tc>
        <w:tc>
          <w:tcPr>
            <w:tcW w:w="1012" w:type="dxa"/>
            <w:tcBorders>
              <w:top w:val="nil"/>
              <w:left w:val="nil"/>
              <w:bottom w:val="single" w:sz="4" w:space="0" w:color="auto"/>
              <w:right w:val="single" w:sz="4" w:space="0" w:color="auto"/>
            </w:tcBorders>
            <w:shd w:val="clear" w:color="auto" w:fill="auto"/>
          </w:tcPr>
          <w:p w14:paraId="17846CCA" w14:textId="77777777" w:rsidR="003A7DB1" w:rsidRDefault="003A7DB1" w:rsidP="00F86539">
            <w:pPr>
              <w:jc w:val="center"/>
              <w:rPr>
                <w:rFonts w:ascii="Calibri" w:hAnsi="Calibri" w:cs="Calibri"/>
                <w:color w:val="000000"/>
              </w:rPr>
            </w:pPr>
            <w:r>
              <w:rPr>
                <w:rFonts w:ascii="Calibri" w:hAnsi="Calibri" w:cs="Calibri"/>
                <w:color w:val="000000"/>
              </w:rPr>
              <w:t>12.2%</w:t>
            </w:r>
          </w:p>
        </w:tc>
        <w:tc>
          <w:tcPr>
            <w:tcW w:w="1012" w:type="dxa"/>
            <w:tcBorders>
              <w:top w:val="nil"/>
              <w:left w:val="nil"/>
              <w:bottom w:val="single" w:sz="4" w:space="0" w:color="auto"/>
              <w:right w:val="single" w:sz="4" w:space="0" w:color="auto"/>
            </w:tcBorders>
          </w:tcPr>
          <w:p w14:paraId="4E4E34B5" w14:textId="77777777" w:rsidR="003A7DB1" w:rsidRDefault="003A7DB1" w:rsidP="00F86539">
            <w:pPr>
              <w:jc w:val="center"/>
              <w:rPr>
                <w:rFonts w:ascii="Calibri" w:hAnsi="Calibri" w:cs="Calibri"/>
                <w:color w:val="000000"/>
              </w:rPr>
            </w:pPr>
            <w:r>
              <w:rPr>
                <w:rFonts w:ascii="Calibri" w:hAnsi="Calibri" w:cs="Calibri"/>
                <w:color w:val="000000"/>
              </w:rPr>
              <w:t>6.1%</w:t>
            </w:r>
          </w:p>
        </w:tc>
      </w:tr>
      <w:tr w:rsidR="003A7DB1" w:rsidRPr="00A805C7" w14:paraId="0546B25D" w14:textId="77777777" w:rsidTr="00F86539">
        <w:trPr>
          <w:trHeight w:val="137"/>
        </w:trPr>
        <w:tc>
          <w:tcPr>
            <w:tcW w:w="1546" w:type="dxa"/>
            <w:gridSpan w:val="2"/>
            <w:vMerge/>
            <w:shd w:val="clear" w:color="auto" w:fill="D9D9D9" w:themeFill="background1" w:themeFillShade="D9"/>
          </w:tcPr>
          <w:p w14:paraId="6DD9A5D3" w14:textId="77777777" w:rsidR="003A7DB1" w:rsidRPr="00A805C7" w:rsidRDefault="003A7DB1" w:rsidP="00F86539">
            <w:pPr>
              <w:rPr>
                <w:b/>
              </w:rPr>
            </w:pPr>
          </w:p>
        </w:tc>
        <w:tc>
          <w:tcPr>
            <w:tcW w:w="1830" w:type="dxa"/>
            <w:vMerge/>
            <w:shd w:val="clear" w:color="auto" w:fill="D9D9D9" w:themeFill="background1" w:themeFillShade="D9"/>
          </w:tcPr>
          <w:p w14:paraId="51BB837E" w14:textId="77777777" w:rsidR="003A7DB1" w:rsidRPr="00A805C7" w:rsidRDefault="003A7DB1" w:rsidP="00F86539">
            <w:pPr>
              <w:rPr>
                <w:b/>
              </w:rPr>
            </w:pPr>
          </w:p>
        </w:tc>
        <w:tc>
          <w:tcPr>
            <w:tcW w:w="559" w:type="dxa"/>
            <w:shd w:val="clear" w:color="auto" w:fill="D9D9D9" w:themeFill="background1" w:themeFillShade="D9"/>
          </w:tcPr>
          <w:p w14:paraId="21B04BB9"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auto"/>
            <w:vAlign w:val="bottom"/>
          </w:tcPr>
          <w:p w14:paraId="0355AE9C" w14:textId="77777777" w:rsidR="003A7DB1" w:rsidRDefault="003A7DB1" w:rsidP="00F86539">
            <w:pPr>
              <w:jc w:val="center"/>
              <w:rPr>
                <w:rFonts w:ascii="Calibri" w:hAnsi="Calibri" w:cs="Calibri"/>
                <w:color w:val="000000"/>
              </w:rPr>
            </w:pPr>
            <w:r>
              <w:rPr>
                <w:rFonts w:ascii="Calibri" w:hAnsi="Calibri" w:cs="Calibri"/>
                <w:color w:val="000000"/>
              </w:rPr>
              <w:t>7.6%</w:t>
            </w:r>
          </w:p>
        </w:tc>
        <w:tc>
          <w:tcPr>
            <w:tcW w:w="1012" w:type="dxa"/>
            <w:tcBorders>
              <w:top w:val="nil"/>
              <w:left w:val="nil"/>
              <w:bottom w:val="single" w:sz="4" w:space="0" w:color="auto"/>
              <w:right w:val="single" w:sz="4" w:space="0" w:color="auto"/>
            </w:tcBorders>
            <w:shd w:val="clear" w:color="auto" w:fill="auto"/>
            <w:vAlign w:val="bottom"/>
          </w:tcPr>
          <w:p w14:paraId="09184535" w14:textId="77777777" w:rsidR="003A7DB1" w:rsidRDefault="003A7DB1" w:rsidP="00F86539">
            <w:pPr>
              <w:jc w:val="center"/>
              <w:rPr>
                <w:rFonts w:ascii="Calibri" w:hAnsi="Calibri" w:cs="Calibri"/>
                <w:color w:val="000000"/>
              </w:rPr>
            </w:pPr>
            <w:r>
              <w:rPr>
                <w:rFonts w:ascii="Calibri" w:hAnsi="Calibri" w:cs="Calibri"/>
                <w:color w:val="000000"/>
              </w:rPr>
              <w:t>4.4%</w:t>
            </w:r>
          </w:p>
        </w:tc>
        <w:tc>
          <w:tcPr>
            <w:tcW w:w="1012" w:type="dxa"/>
            <w:tcBorders>
              <w:top w:val="nil"/>
              <w:left w:val="nil"/>
              <w:bottom w:val="single" w:sz="4" w:space="0" w:color="auto"/>
              <w:right w:val="single" w:sz="4" w:space="0" w:color="auto"/>
            </w:tcBorders>
            <w:shd w:val="clear" w:color="auto" w:fill="auto"/>
            <w:vAlign w:val="bottom"/>
          </w:tcPr>
          <w:p w14:paraId="0323AE04" w14:textId="77777777" w:rsidR="003A7DB1" w:rsidRDefault="003A7DB1" w:rsidP="00F86539">
            <w:pPr>
              <w:jc w:val="center"/>
              <w:rPr>
                <w:rFonts w:ascii="Calibri" w:hAnsi="Calibri" w:cs="Calibri"/>
                <w:color w:val="000000"/>
              </w:rPr>
            </w:pPr>
            <w:r>
              <w:rPr>
                <w:rFonts w:ascii="Calibri" w:hAnsi="Calibri" w:cs="Calibri"/>
                <w:color w:val="000000"/>
              </w:rPr>
              <w:t>2.4%</w:t>
            </w:r>
          </w:p>
        </w:tc>
        <w:tc>
          <w:tcPr>
            <w:tcW w:w="1012" w:type="dxa"/>
            <w:tcBorders>
              <w:top w:val="nil"/>
              <w:left w:val="nil"/>
              <w:bottom w:val="single" w:sz="4" w:space="0" w:color="auto"/>
              <w:right w:val="single" w:sz="4" w:space="0" w:color="auto"/>
            </w:tcBorders>
            <w:shd w:val="clear" w:color="auto" w:fill="auto"/>
          </w:tcPr>
          <w:p w14:paraId="0AD785EE" w14:textId="77777777" w:rsidR="003A7DB1" w:rsidRDefault="003A7DB1" w:rsidP="00F86539">
            <w:pPr>
              <w:jc w:val="center"/>
              <w:rPr>
                <w:rFonts w:ascii="Calibri" w:hAnsi="Calibri" w:cs="Calibri"/>
                <w:color w:val="000000"/>
              </w:rPr>
            </w:pPr>
            <w:r>
              <w:rPr>
                <w:rFonts w:ascii="Calibri" w:hAnsi="Calibri" w:cs="Calibri"/>
                <w:color w:val="000000"/>
              </w:rPr>
              <w:t>0.3%</w:t>
            </w:r>
          </w:p>
        </w:tc>
        <w:tc>
          <w:tcPr>
            <w:tcW w:w="1012" w:type="dxa"/>
            <w:tcBorders>
              <w:top w:val="nil"/>
              <w:left w:val="nil"/>
              <w:bottom w:val="single" w:sz="4" w:space="0" w:color="auto"/>
              <w:right w:val="single" w:sz="4" w:space="0" w:color="auto"/>
            </w:tcBorders>
          </w:tcPr>
          <w:p w14:paraId="0939B0F7" w14:textId="77777777" w:rsidR="003A7DB1" w:rsidRDefault="003A7DB1" w:rsidP="00F86539">
            <w:pPr>
              <w:jc w:val="center"/>
              <w:rPr>
                <w:rFonts w:ascii="Calibri" w:hAnsi="Calibri" w:cs="Calibri"/>
                <w:color w:val="000000"/>
              </w:rPr>
            </w:pPr>
            <w:r>
              <w:rPr>
                <w:rFonts w:ascii="Calibri" w:hAnsi="Calibri" w:cs="Calibri"/>
                <w:color w:val="000000"/>
              </w:rPr>
              <w:t>1.1%</w:t>
            </w:r>
          </w:p>
        </w:tc>
      </w:tr>
      <w:tr w:rsidR="003A7DB1" w:rsidRPr="00A805C7" w14:paraId="2C6BC332" w14:textId="77777777" w:rsidTr="00F86539">
        <w:trPr>
          <w:trHeight w:val="137"/>
        </w:trPr>
        <w:tc>
          <w:tcPr>
            <w:tcW w:w="1546" w:type="dxa"/>
            <w:gridSpan w:val="2"/>
            <w:vMerge/>
            <w:shd w:val="clear" w:color="auto" w:fill="D9D9D9" w:themeFill="background1" w:themeFillShade="D9"/>
          </w:tcPr>
          <w:p w14:paraId="04355EAD" w14:textId="77777777" w:rsidR="003A7DB1" w:rsidRPr="00A805C7" w:rsidRDefault="003A7DB1" w:rsidP="00F86539">
            <w:pPr>
              <w:rPr>
                <w:b/>
              </w:rPr>
            </w:pPr>
          </w:p>
        </w:tc>
        <w:tc>
          <w:tcPr>
            <w:tcW w:w="1830" w:type="dxa"/>
            <w:vMerge w:val="restart"/>
            <w:shd w:val="clear" w:color="auto" w:fill="D9D9D9" w:themeFill="background1" w:themeFillShade="D9"/>
          </w:tcPr>
          <w:p w14:paraId="0E7DCAF7" w14:textId="77777777" w:rsidR="003A7DB1" w:rsidRPr="00A805C7" w:rsidRDefault="003A7DB1" w:rsidP="00F86539">
            <w:pPr>
              <w:rPr>
                <w:b/>
              </w:rPr>
            </w:pPr>
            <w:r>
              <w:rPr>
                <w:b/>
              </w:rPr>
              <w:t>Q5 (most advantaged)</w:t>
            </w:r>
          </w:p>
        </w:tc>
        <w:tc>
          <w:tcPr>
            <w:tcW w:w="559" w:type="dxa"/>
            <w:shd w:val="clear" w:color="auto" w:fill="D9D9D9" w:themeFill="background1" w:themeFillShade="D9"/>
          </w:tcPr>
          <w:p w14:paraId="0AE00BD3"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nil"/>
              <w:bottom w:val="single" w:sz="4" w:space="0" w:color="auto"/>
              <w:right w:val="single" w:sz="4" w:space="0" w:color="auto"/>
            </w:tcBorders>
            <w:shd w:val="clear" w:color="auto" w:fill="auto"/>
            <w:vAlign w:val="bottom"/>
          </w:tcPr>
          <w:p w14:paraId="50326309" w14:textId="77777777" w:rsidR="003A7DB1" w:rsidRDefault="003A7DB1" w:rsidP="00F86539">
            <w:pPr>
              <w:jc w:val="center"/>
              <w:rPr>
                <w:rFonts w:ascii="Calibri" w:hAnsi="Calibri" w:cs="Calibri"/>
                <w:color w:val="000000"/>
              </w:rPr>
            </w:pPr>
            <w:r>
              <w:rPr>
                <w:rFonts w:ascii="Calibri" w:hAnsi="Calibri" w:cs="Calibri"/>
                <w:color w:val="000000"/>
              </w:rPr>
              <w:t>25.9%</w:t>
            </w:r>
          </w:p>
        </w:tc>
        <w:tc>
          <w:tcPr>
            <w:tcW w:w="1012" w:type="dxa"/>
            <w:tcBorders>
              <w:top w:val="single" w:sz="4" w:space="0" w:color="auto"/>
              <w:left w:val="nil"/>
              <w:bottom w:val="single" w:sz="4" w:space="0" w:color="auto"/>
              <w:right w:val="single" w:sz="4" w:space="0" w:color="auto"/>
            </w:tcBorders>
            <w:shd w:val="clear" w:color="auto" w:fill="auto"/>
            <w:vAlign w:val="bottom"/>
          </w:tcPr>
          <w:p w14:paraId="380E31C1" w14:textId="77777777" w:rsidR="003A7DB1" w:rsidRDefault="003A7DB1" w:rsidP="00F86539">
            <w:pPr>
              <w:jc w:val="center"/>
              <w:rPr>
                <w:rFonts w:ascii="Calibri" w:hAnsi="Calibri" w:cs="Calibri"/>
                <w:color w:val="000000"/>
              </w:rPr>
            </w:pPr>
            <w:r>
              <w:rPr>
                <w:rFonts w:ascii="Calibri" w:hAnsi="Calibri" w:cs="Calibri"/>
                <w:color w:val="000000"/>
              </w:rPr>
              <w:t>32.4%</w:t>
            </w:r>
          </w:p>
        </w:tc>
        <w:tc>
          <w:tcPr>
            <w:tcW w:w="1012" w:type="dxa"/>
            <w:tcBorders>
              <w:top w:val="single" w:sz="4" w:space="0" w:color="auto"/>
              <w:left w:val="nil"/>
              <w:bottom w:val="single" w:sz="4" w:space="0" w:color="auto"/>
              <w:right w:val="single" w:sz="4" w:space="0" w:color="auto"/>
            </w:tcBorders>
            <w:shd w:val="clear" w:color="auto" w:fill="auto"/>
            <w:vAlign w:val="bottom"/>
          </w:tcPr>
          <w:p w14:paraId="139778A8" w14:textId="77777777" w:rsidR="003A7DB1" w:rsidRDefault="003A7DB1" w:rsidP="00F86539">
            <w:pPr>
              <w:jc w:val="center"/>
              <w:rPr>
                <w:rFonts w:ascii="Calibri" w:hAnsi="Calibri" w:cs="Calibri"/>
                <w:color w:val="000000"/>
              </w:rPr>
            </w:pPr>
            <w:r>
              <w:rPr>
                <w:rFonts w:ascii="Calibri" w:hAnsi="Calibri" w:cs="Calibri"/>
                <w:color w:val="000000"/>
              </w:rPr>
              <w:t>31.0%</w:t>
            </w:r>
          </w:p>
        </w:tc>
        <w:tc>
          <w:tcPr>
            <w:tcW w:w="1012" w:type="dxa"/>
            <w:tcBorders>
              <w:top w:val="single" w:sz="4" w:space="0" w:color="auto"/>
              <w:left w:val="nil"/>
              <w:bottom w:val="single" w:sz="4" w:space="0" w:color="auto"/>
              <w:right w:val="single" w:sz="4" w:space="0" w:color="auto"/>
            </w:tcBorders>
            <w:shd w:val="clear" w:color="auto" w:fill="auto"/>
          </w:tcPr>
          <w:p w14:paraId="34FC79B5" w14:textId="77777777" w:rsidR="003A7DB1" w:rsidRDefault="003A7DB1" w:rsidP="00F86539">
            <w:pPr>
              <w:jc w:val="center"/>
              <w:rPr>
                <w:rFonts w:ascii="Calibri" w:hAnsi="Calibri" w:cs="Calibri"/>
                <w:color w:val="000000"/>
              </w:rPr>
            </w:pPr>
            <w:r>
              <w:rPr>
                <w:rFonts w:ascii="Calibri" w:hAnsi="Calibri" w:cs="Calibri"/>
                <w:color w:val="000000"/>
              </w:rPr>
              <w:t>36.2%</w:t>
            </w:r>
          </w:p>
        </w:tc>
        <w:tc>
          <w:tcPr>
            <w:tcW w:w="1012" w:type="dxa"/>
            <w:tcBorders>
              <w:top w:val="single" w:sz="4" w:space="0" w:color="auto"/>
              <w:left w:val="nil"/>
              <w:bottom w:val="single" w:sz="4" w:space="0" w:color="auto"/>
              <w:right w:val="single" w:sz="4" w:space="0" w:color="auto"/>
            </w:tcBorders>
          </w:tcPr>
          <w:p w14:paraId="54D5E2D4" w14:textId="77777777" w:rsidR="003A7DB1" w:rsidRDefault="003A7DB1" w:rsidP="00F86539">
            <w:pPr>
              <w:jc w:val="center"/>
              <w:rPr>
                <w:rFonts w:ascii="Calibri" w:hAnsi="Calibri" w:cs="Calibri"/>
                <w:color w:val="000000"/>
              </w:rPr>
            </w:pPr>
            <w:r>
              <w:rPr>
                <w:rFonts w:ascii="Calibri" w:hAnsi="Calibri" w:cs="Calibri"/>
                <w:color w:val="000000"/>
              </w:rPr>
              <w:t>42.1%</w:t>
            </w:r>
          </w:p>
        </w:tc>
      </w:tr>
      <w:tr w:rsidR="003A7DB1" w:rsidRPr="00A805C7" w14:paraId="01A498F6" w14:textId="77777777" w:rsidTr="00F86539">
        <w:trPr>
          <w:trHeight w:val="137"/>
        </w:trPr>
        <w:tc>
          <w:tcPr>
            <w:tcW w:w="1546" w:type="dxa"/>
            <w:gridSpan w:val="2"/>
            <w:vMerge/>
            <w:shd w:val="clear" w:color="auto" w:fill="D9D9D9" w:themeFill="background1" w:themeFillShade="D9"/>
          </w:tcPr>
          <w:p w14:paraId="3D2C2962" w14:textId="77777777" w:rsidR="003A7DB1" w:rsidRPr="00A805C7" w:rsidRDefault="003A7DB1" w:rsidP="00F86539">
            <w:pPr>
              <w:rPr>
                <w:b/>
              </w:rPr>
            </w:pPr>
          </w:p>
        </w:tc>
        <w:tc>
          <w:tcPr>
            <w:tcW w:w="1830" w:type="dxa"/>
            <w:vMerge/>
            <w:shd w:val="clear" w:color="auto" w:fill="D9D9D9" w:themeFill="background1" w:themeFillShade="D9"/>
          </w:tcPr>
          <w:p w14:paraId="623C74BC" w14:textId="77777777" w:rsidR="003A7DB1" w:rsidRPr="00A805C7" w:rsidRDefault="003A7DB1" w:rsidP="00F86539">
            <w:pPr>
              <w:rPr>
                <w:b/>
              </w:rPr>
            </w:pPr>
          </w:p>
        </w:tc>
        <w:tc>
          <w:tcPr>
            <w:tcW w:w="559" w:type="dxa"/>
            <w:shd w:val="clear" w:color="auto" w:fill="D9D9D9" w:themeFill="background1" w:themeFillShade="D9"/>
          </w:tcPr>
          <w:p w14:paraId="44572BDC" w14:textId="77777777" w:rsidR="003A7DB1" w:rsidRPr="00A805C7" w:rsidRDefault="003A7DB1" w:rsidP="00F86539">
            <w:pPr>
              <w:rPr>
                <w:b/>
              </w:rPr>
            </w:pPr>
            <w:r w:rsidRPr="00A805C7">
              <w:rPr>
                <w:b/>
              </w:rPr>
              <w:t>2.1</w:t>
            </w:r>
          </w:p>
        </w:tc>
        <w:tc>
          <w:tcPr>
            <w:tcW w:w="1012" w:type="dxa"/>
            <w:tcBorders>
              <w:top w:val="nil"/>
              <w:left w:val="nil"/>
              <w:bottom w:val="single" w:sz="4" w:space="0" w:color="auto"/>
              <w:right w:val="single" w:sz="4" w:space="0" w:color="auto"/>
            </w:tcBorders>
            <w:shd w:val="clear" w:color="auto" w:fill="auto"/>
            <w:vAlign w:val="bottom"/>
          </w:tcPr>
          <w:p w14:paraId="5F3A6F69" w14:textId="77777777" w:rsidR="003A7DB1" w:rsidRDefault="003A7DB1" w:rsidP="00F86539">
            <w:pPr>
              <w:jc w:val="center"/>
              <w:rPr>
                <w:rFonts w:ascii="Calibri" w:hAnsi="Calibri" w:cs="Calibri"/>
                <w:color w:val="000000"/>
              </w:rPr>
            </w:pPr>
            <w:r>
              <w:rPr>
                <w:rFonts w:ascii="Calibri" w:hAnsi="Calibri" w:cs="Calibri"/>
                <w:color w:val="000000"/>
              </w:rPr>
              <w:t>49.7%</w:t>
            </w:r>
          </w:p>
        </w:tc>
        <w:tc>
          <w:tcPr>
            <w:tcW w:w="1012" w:type="dxa"/>
            <w:tcBorders>
              <w:top w:val="nil"/>
              <w:left w:val="nil"/>
              <w:bottom w:val="single" w:sz="4" w:space="0" w:color="auto"/>
              <w:right w:val="single" w:sz="4" w:space="0" w:color="auto"/>
            </w:tcBorders>
            <w:shd w:val="clear" w:color="auto" w:fill="auto"/>
            <w:vAlign w:val="bottom"/>
          </w:tcPr>
          <w:p w14:paraId="5FD0FCD7" w14:textId="77777777" w:rsidR="003A7DB1" w:rsidRDefault="003A7DB1" w:rsidP="00F86539">
            <w:pPr>
              <w:jc w:val="center"/>
              <w:rPr>
                <w:rFonts w:ascii="Calibri" w:hAnsi="Calibri" w:cs="Calibri"/>
                <w:color w:val="000000"/>
              </w:rPr>
            </w:pPr>
            <w:r>
              <w:rPr>
                <w:rFonts w:ascii="Calibri" w:hAnsi="Calibri" w:cs="Calibri"/>
                <w:color w:val="000000"/>
              </w:rPr>
              <w:t>45.7%</w:t>
            </w:r>
          </w:p>
        </w:tc>
        <w:tc>
          <w:tcPr>
            <w:tcW w:w="1012" w:type="dxa"/>
            <w:tcBorders>
              <w:top w:val="nil"/>
              <w:left w:val="nil"/>
              <w:bottom w:val="single" w:sz="4" w:space="0" w:color="auto"/>
              <w:right w:val="single" w:sz="4" w:space="0" w:color="auto"/>
            </w:tcBorders>
            <w:shd w:val="clear" w:color="auto" w:fill="auto"/>
            <w:vAlign w:val="bottom"/>
          </w:tcPr>
          <w:p w14:paraId="6F809AF2" w14:textId="77777777" w:rsidR="003A7DB1" w:rsidRDefault="003A7DB1" w:rsidP="00F86539">
            <w:pPr>
              <w:jc w:val="center"/>
              <w:rPr>
                <w:rFonts w:ascii="Calibri" w:hAnsi="Calibri" w:cs="Calibri"/>
                <w:color w:val="000000"/>
              </w:rPr>
            </w:pPr>
            <w:r>
              <w:rPr>
                <w:rFonts w:ascii="Calibri" w:hAnsi="Calibri" w:cs="Calibri"/>
                <w:color w:val="000000"/>
              </w:rPr>
              <w:t>54.0%</w:t>
            </w:r>
          </w:p>
        </w:tc>
        <w:tc>
          <w:tcPr>
            <w:tcW w:w="1012" w:type="dxa"/>
            <w:tcBorders>
              <w:top w:val="nil"/>
              <w:left w:val="nil"/>
              <w:bottom w:val="single" w:sz="4" w:space="0" w:color="auto"/>
              <w:right w:val="single" w:sz="4" w:space="0" w:color="auto"/>
            </w:tcBorders>
            <w:shd w:val="clear" w:color="auto" w:fill="auto"/>
          </w:tcPr>
          <w:p w14:paraId="33C523C3" w14:textId="77777777" w:rsidR="003A7DB1" w:rsidRDefault="003A7DB1" w:rsidP="00F86539">
            <w:pPr>
              <w:jc w:val="center"/>
              <w:rPr>
                <w:rFonts w:ascii="Calibri" w:hAnsi="Calibri" w:cs="Calibri"/>
                <w:color w:val="000000"/>
              </w:rPr>
            </w:pPr>
            <w:r>
              <w:rPr>
                <w:rFonts w:ascii="Calibri" w:hAnsi="Calibri" w:cs="Calibri"/>
                <w:color w:val="000000"/>
              </w:rPr>
              <w:t>49.4%</w:t>
            </w:r>
          </w:p>
        </w:tc>
        <w:tc>
          <w:tcPr>
            <w:tcW w:w="1012" w:type="dxa"/>
            <w:tcBorders>
              <w:top w:val="nil"/>
              <w:left w:val="nil"/>
              <w:bottom w:val="single" w:sz="4" w:space="0" w:color="auto"/>
              <w:right w:val="single" w:sz="4" w:space="0" w:color="auto"/>
            </w:tcBorders>
          </w:tcPr>
          <w:p w14:paraId="2CF9AE68" w14:textId="77777777" w:rsidR="003A7DB1" w:rsidRDefault="003A7DB1" w:rsidP="00F86539">
            <w:pPr>
              <w:jc w:val="center"/>
              <w:rPr>
                <w:rFonts w:ascii="Calibri" w:hAnsi="Calibri" w:cs="Calibri"/>
                <w:color w:val="000000"/>
              </w:rPr>
            </w:pPr>
            <w:r>
              <w:rPr>
                <w:rFonts w:ascii="Calibri" w:hAnsi="Calibri" w:cs="Calibri"/>
                <w:color w:val="000000"/>
              </w:rPr>
              <w:t>47.2%</w:t>
            </w:r>
          </w:p>
        </w:tc>
      </w:tr>
      <w:tr w:rsidR="003A7DB1" w:rsidRPr="00A805C7" w14:paraId="17756AFF" w14:textId="77777777" w:rsidTr="00F86539">
        <w:trPr>
          <w:trHeight w:val="137"/>
        </w:trPr>
        <w:tc>
          <w:tcPr>
            <w:tcW w:w="1546" w:type="dxa"/>
            <w:gridSpan w:val="2"/>
            <w:vMerge/>
            <w:shd w:val="clear" w:color="auto" w:fill="D9D9D9" w:themeFill="background1" w:themeFillShade="D9"/>
          </w:tcPr>
          <w:p w14:paraId="228CCC4B" w14:textId="77777777" w:rsidR="003A7DB1" w:rsidRPr="00A805C7" w:rsidRDefault="003A7DB1" w:rsidP="00F86539">
            <w:pPr>
              <w:rPr>
                <w:b/>
              </w:rPr>
            </w:pPr>
          </w:p>
        </w:tc>
        <w:tc>
          <w:tcPr>
            <w:tcW w:w="1830" w:type="dxa"/>
            <w:vMerge/>
            <w:shd w:val="clear" w:color="auto" w:fill="D9D9D9" w:themeFill="background1" w:themeFillShade="D9"/>
          </w:tcPr>
          <w:p w14:paraId="0E861232" w14:textId="77777777" w:rsidR="003A7DB1" w:rsidRPr="00A805C7" w:rsidRDefault="003A7DB1" w:rsidP="00F86539">
            <w:pPr>
              <w:rPr>
                <w:b/>
              </w:rPr>
            </w:pPr>
          </w:p>
        </w:tc>
        <w:tc>
          <w:tcPr>
            <w:tcW w:w="559" w:type="dxa"/>
            <w:shd w:val="clear" w:color="auto" w:fill="D9D9D9" w:themeFill="background1" w:themeFillShade="D9"/>
          </w:tcPr>
          <w:p w14:paraId="4874C8F0" w14:textId="77777777" w:rsidR="003A7DB1" w:rsidRPr="00A805C7" w:rsidRDefault="003A7DB1" w:rsidP="00F86539">
            <w:pPr>
              <w:rPr>
                <w:b/>
              </w:rPr>
            </w:pPr>
            <w:r w:rsidRPr="00A805C7">
              <w:rPr>
                <w:b/>
              </w:rPr>
              <w:t>2.2</w:t>
            </w:r>
          </w:p>
        </w:tc>
        <w:tc>
          <w:tcPr>
            <w:tcW w:w="1012" w:type="dxa"/>
            <w:tcBorders>
              <w:top w:val="nil"/>
              <w:left w:val="nil"/>
              <w:bottom w:val="single" w:sz="4" w:space="0" w:color="auto"/>
              <w:right w:val="single" w:sz="4" w:space="0" w:color="auto"/>
            </w:tcBorders>
            <w:shd w:val="clear" w:color="auto" w:fill="auto"/>
            <w:vAlign w:val="bottom"/>
          </w:tcPr>
          <w:p w14:paraId="434D8D4B" w14:textId="77777777" w:rsidR="003A7DB1" w:rsidRDefault="003A7DB1" w:rsidP="00F86539">
            <w:pPr>
              <w:jc w:val="center"/>
              <w:rPr>
                <w:rFonts w:ascii="Calibri" w:hAnsi="Calibri" w:cs="Calibri"/>
                <w:color w:val="000000"/>
              </w:rPr>
            </w:pPr>
            <w:r>
              <w:rPr>
                <w:rFonts w:ascii="Calibri" w:hAnsi="Calibri" w:cs="Calibri"/>
                <w:color w:val="000000"/>
              </w:rPr>
              <w:t>19.5%</w:t>
            </w:r>
          </w:p>
        </w:tc>
        <w:tc>
          <w:tcPr>
            <w:tcW w:w="1012" w:type="dxa"/>
            <w:tcBorders>
              <w:top w:val="nil"/>
              <w:left w:val="nil"/>
              <w:bottom w:val="single" w:sz="4" w:space="0" w:color="auto"/>
              <w:right w:val="single" w:sz="4" w:space="0" w:color="auto"/>
            </w:tcBorders>
            <w:shd w:val="clear" w:color="auto" w:fill="auto"/>
            <w:vAlign w:val="bottom"/>
          </w:tcPr>
          <w:p w14:paraId="11326033" w14:textId="77777777" w:rsidR="003A7DB1" w:rsidRDefault="003A7DB1" w:rsidP="00F86539">
            <w:pPr>
              <w:jc w:val="center"/>
              <w:rPr>
                <w:rFonts w:ascii="Calibri" w:hAnsi="Calibri" w:cs="Calibri"/>
                <w:color w:val="000000"/>
              </w:rPr>
            </w:pPr>
            <w:r>
              <w:rPr>
                <w:rFonts w:ascii="Calibri" w:hAnsi="Calibri" w:cs="Calibri"/>
                <w:color w:val="000000"/>
              </w:rPr>
              <w:t>16.0%</w:t>
            </w:r>
          </w:p>
        </w:tc>
        <w:tc>
          <w:tcPr>
            <w:tcW w:w="1012" w:type="dxa"/>
            <w:tcBorders>
              <w:top w:val="nil"/>
              <w:left w:val="nil"/>
              <w:bottom w:val="single" w:sz="4" w:space="0" w:color="auto"/>
              <w:right w:val="single" w:sz="4" w:space="0" w:color="auto"/>
            </w:tcBorders>
            <w:shd w:val="clear" w:color="auto" w:fill="auto"/>
            <w:vAlign w:val="bottom"/>
          </w:tcPr>
          <w:p w14:paraId="54A131DC" w14:textId="77777777" w:rsidR="003A7DB1" w:rsidRDefault="003A7DB1" w:rsidP="00F86539">
            <w:pPr>
              <w:jc w:val="center"/>
              <w:rPr>
                <w:rFonts w:ascii="Calibri" w:hAnsi="Calibri" w:cs="Calibri"/>
                <w:color w:val="000000"/>
              </w:rPr>
            </w:pPr>
            <w:r>
              <w:rPr>
                <w:rFonts w:ascii="Calibri" w:hAnsi="Calibri" w:cs="Calibri"/>
                <w:color w:val="000000"/>
              </w:rPr>
              <w:t>12.1%</w:t>
            </w:r>
          </w:p>
        </w:tc>
        <w:tc>
          <w:tcPr>
            <w:tcW w:w="1012" w:type="dxa"/>
            <w:tcBorders>
              <w:top w:val="nil"/>
              <w:left w:val="nil"/>
              <w:bottom w:val="single" w:sz="4" w:space="0" w:color="auto"/>
              <w:right w:val="single" w:sz="4" w:space="0" w:color="auto"/>
            </w:tcBorders>
            <w:shd w:val="clear" w:color="auto" w:fill="auto"/>
          </w:tcPr>
          <w:p w14:paraId="47029AA4" w14:textId="77777777" w:rsidR="003A7DB1" w:rsidRDefault="003A7DB1" w:rsidP="00F86539">
            <w:pPr>
              <w:jc w:val="center"/>
              <w:rPr>
                <w:rFonts w:ascii="Calibri" w:hAnsi="Calibri" w:cs="Calibri"/>
                <w:color w:val="000000"/>
              </w:rPr>
            </w:pPr>
            <w:r>
              <w:rPr>
                <w:rFonts w:ascii="Calibri" w:hAnsi="Calibri" w:cs="Calibri"/>
                <w:color w:val="000000"/>
              </w:rPr>
              <w:t>12.6%</w:t>
            </w:r>
          </w:p>
        </w:tc>
        <w:tc>
          <w:tcPr>
            <w:tcW w:w="1012" w:type="dxa"/>
            <w:tcBorders>
              <w:top w:val="nil"/>
              <w:left w:val="nil"/>
              <w:bottom w:val="single" w:sz="4" w:space="0" w:color="auto"/>
              <w:right w:val="single" w:sz="4" w:space="0" w:color="auto"/>
            </w:tcBorders>
          </w:tcPr>
          <w:p w14:paraId="49F357A0" w14:textId="77777777" w:rsidR="003A7DB1" w:rsidRDefault="003A7DB1" w:rsidP="00F86539">
            <w:pPr>
              <w:jc w:val="center"/>
              <w:rPr>
                <w:rFonts w:ascii="Calibri" w:hAnsi="Calibri" w:cs="Calibri"/>
                <w:color w:val="000000"/>
              </w:rPr>
            </w:pPr>
            <w:r>
              <w:rPr>
                <w:rFonts w:ascii="Calibri" w:hAnsi="Calibri" w:cs="Calibri"/>
                <w:color w:val="000000"/>
              </w:rPr>
              <w:t>7.9%</w:t>
            </w:r>
          </w:p>
        </w:tc>
      </w:tr>
      <w:tr w:rsidR="003A7DB1" w:rsidRPr="00A805C7" w14:paraId="6CB3D615" w14:textId="77777777" w:rsidTr="00F86539">
        <w:trPr>
          <w:trHeight w:val="137"/>
        </w:trPr>
        <w:tc>
          <w:tcPr>
            <w:tcW w:w="1546" w:type="dxa"/>
            <w:gridSpan w:val="2"/>
            <w:vMerge/>
            <w:shd w:val="clear" w:color="auto" w:fill="D9D9D9" w:themeFill="background1" w:themeFillShade="D9"/>
          </w:tcPr>
          <w:p w14:paraId="0E967243" w14:textId="77777777" w:rsidR="003A7DB1" w:rsidRPr="00A805C7" w:rsidRDefault="003A7DB1" w:rsidP="00F86539">
            <w:pPr>
              <w:rPr>
                <w:b/>
              </w:rPr>
            </w:pPr>
          </w:p>
        </w:tc>
        <w:tc>
          <w:tcPr>
            <w:tcW w:w="1830" w:type="dxa"/>
            <w:vMerge/>
            <w:shd w:val="clear" w:color="auto" w:fill="D9D9D9" w:themeFill="background1" w:themeFillShade="D9"/>
          </w:tcPr>
          <w:p w14:paraId="3CAA1B9A" w14:textId="77777777" w:rsidR="003A7DB1" w:rsidRPr="00A805C7" w:rsidRDefault="003A7DB1" w:rsidP="00F86539">
            <w:pPr>
              <w:rPr>
                <w:b/>
              </w:rPr>
            </w:pPr>
          </w:p>
        </w:tc>
        <w:tc>
          <w:tcPr>
            <w:tcW w:w="559" w:type="dxa"/>
            <w:shd w:val="clear" w:color="auto" w:fill="D9D9D9" w:themeFill="background1" w:themeFillShade="D9"/>
          </w:tcPr>
          <w:p w14:paraId="64F1C3AD" w14:textId="77777777" w:rsidR="003A7DB1" w:rsidRPr="00A805C7" w:rsidRDefault="003A7DB1" w:rsidP="00F86539">
            <w:pPr>
              <w:rPr>
                <w:b/>
              </w:rPr>
            </w:pPr>
            <w:r w:rsidRPr="00A805C7">
              <w:rPr>
                <w:b/>
              </w:rPr>
              <w:t>3rd</w:t>
            </w:r>
          </w:p>
        </w:tc>
        <w:tc>
          <w:tcPr>
            <w:tcW w:w="1012" w:type="dxa"/>
            <w:tcBorders>
              <w:top w:val="nil"/>
              <w:left w:val="nil"/>
              <w:bottom w:val="single" w:sz="4" w:space="0" w:color="auto"/>
              <w:right w:val="single" w:sz="4" w:space="0" w:color="auto"/>
            </w:tcBorders>
            <w:shd w:val="clear" w:color="auto" w:fill="auto"/>
            <w:vAlign w:val="bottom"/>
          </w:tcPr>
          <w:p w14:paraId="29ECB0CC" w14:textId="77777777" w:rsidR="003A7DB1" w:rsidRDefault="003A7DB1" w:rsidP="00F86539">
            <w:pPr>
              <w:jc w:val="center"/>
              <w:rPr>
                <w:rFonts w:ascii="Calibri" w:hAnsi="Calibri" w:cs="Calibri"/>
                <w:color w:val="000000"/>
              </w:rPr>
            </w:pPr>
            <w:r>
              <w:rPr>
                <w:rFonts w:ascii="Calibri" w:hAnsi="Calibri" w:cs="Calibri"/>
                <w:color w:val="000000"/>
              </w:rPr>
              <w:t>4.9%</w:t>
            </w:r>
          </w:p>
        </w:tc>
        <w:tc>
          <w:tcPr>
            <w:tcW w:w="1012" w:type="dxa"/>
            <w:tcBorders>
              <w:top w:val="nil"/>
              <w:left w:val="nil"/>
              <w:bottom w:val="single" w:sz="4" w:space="0" w:color="auto"/>
              <w:right w:val="single" w:sz="4" w:space="0" w:color="auto"/>
            </w:tcBorders>
            <w:shd w:val="clear" w:color="auto" w:fill="auto"/>
            <w:vAlign w:val="bottom"/>
          </w:tcPr>
          <w:p w14:paraId="784739A1" w14:textId="77777777" w:rsidR="003A7DB1" w:rsidRDefault="003A7DB1" w:rsidP="00F86539">
            <w:pPr>
              <w:jc w:val="center"/>
              <w:rPr>
                <w:rFonts w:ascii="Calibri" w:hAnsi="Calibri" w:cs="Calibri"/>
                <w:color w:val="000000"/>
              </w:rPr>
            </w:pPr>
            <w:r>
              <w:rPr>
                <w:rFonts w:ascii="Calibri" w:hAnsi="Calibri" w:cs="Calibri"/>
                <w:color w:val="000000"/>
              </w:rPr>
              <w:t>5.9%</w:t>
            </w:r>
          </w:p>
        </w:tc>
        <w:tc>
          <w:tcPr>
            <w:tcW w:w="1012" w:type="dxa"/>
            <w:tcBorders>
              <w:top w:val="nil"/>
              <w:left w:val="nil"/>
              <w:bottom w:val="single" w:sz="4" w:space="0" w:color="auto"/>
              <w:right w:val="single" w:sz="4" w:space="0" w:color="auto"/>
            </w:tcBorders>
            <w:shd w:val="clear" w:color="auto" w:fill="auto"/>
            <w:vAlign w:val="bottom"/>
          </w:tcPr>
          <w:p w14:paraId="5F7AC62E" w14:textId="77777777" w:rsidR="003A7DB1" w:rsidRDefault="003A7DB1" w:rsidP="00F86539">
            <w:pPr>
              <w:jc w:val="center"/>
              <w:rPr>
                <w:rFonts w:ascii="Calibri" w:hAnsi="Calibri" w:cs="Calibri"/>
                <w:color w:val="000000"/>
              </w:rPr>
            </w:pPr>
            <w:r>
              <w:rPr>
                <w:rFonts w:ascii="Calibri" w:hAnsi="Calibri" w:cs="Calibri"/>
                <w:color w:val="000000"/>
              </w:rPr>
              <w:t>2.9%</w:t>
            </w:r>
          </w:p>
        </w:tc>
        <w:tc>
          <w:tcPr>
            <w:tcW w:w="1012" w:type="dxa"/>
            <w:tcBorders>
              <w:top w:val="nil"/>
              <w:left w:val="nil"/>
              <w:bottom w:val="single" w:sz="4" w:space="0" w:color="auto"/>
              <w:right w:val="single" w:sz="4" w:space="0" w:color="auto"/>
            </w:tcBorders>
            <w:shd w:val="clear" w:color="auto" w:fill="auto"/>
          </w:tcPr>
          <w:p w14:paraId="0411B3BF" w14:textId="77777777" w:rsidR="003A7DB1" w:rsidRDefault="003A7DB1" w:rsidP="00F86539">
            <w:pPr>
              <w:jc w:val="center"/>
              <w:rPr>
                <w:rFonts w:ascii="Calibri" w:hAnsi="Calibri" w:cs="Calibri"/>
                <w:color w:val="000000"/>
              </w:rPr>
            </w:pPr>
            <w:r>
              <w:rPr>
                <w:rFonts w:ascii="Calibri" w:hAnsi="Calibri" w:cs="Calibri"/>
                <w:color w:val="000000"/>
              </w:rPr>
              <w:t>0.6%</w:t>
            </w:r>
          </w:p>
        </w:tc>
        <w:tc>
          <w:tcPr>
            <w:tcW w:w="1012" w:type="dxa"/>
            <w:tcBorders>
              <w:top w:val="nil"/>
              <w:left w:val="nil"/>
              <w:bottom w:val="single" w:sz="4" w:space="0" w:color="auto"/>
              <w:right w:val="single" w:sz="4" w:space="0" w:color="auto"/>
            </w:tcBorders>
          </w:tcPr>
          <w:p w14:paraId="3629627B" w14:textId="77777777" w:rsidR="003A7DB1" w:rsidRDefault="003A7DB1" w:rsidP="00F86539">
            <w:pPr>
              <w:jc w:val="center"/>
              <w:rPr>
                <w:rFonts w:ascii="Calibri" w:hAnsi="Calibri" w:cs="Calibri"/>
                <w:color w:val="000000"/>
              </w:rPr>
            </w:pPr>
            <w:r>
              <w:rPr>
                <w:rFonts w:ascii="Calibri" w:hAnsi="Calibri" w:cs="Calibri"/>
                <w:color w:val="000000"/>
              </w:rPr>
              <w:t>1.9%</w:t>
            </w:r>
          </w:p>
        </w:tc>
      </w:tr>
      <w:tr w:rsidR="003A7DB1" w:rsidRPr="00A805C7" w14:paraId="1B9FAC3D" w14:textId="77777777" w:rsidTr="00F86539">
        <w:trPr>
          <w:gridAfter w:val="8"/>
          <w:wAfter w:w="7944" w:type="dxa"/>
          <w:trHeight w:val="262"/>
        </w:trPr>
        <w:tc>
          <w:tcPr>
            <w:tcW w:w="1051" w:type="dxa"/>
          </w:tcPr>
          <w:p w14:paraId="4A28D5D2" w14:textId="77777777" w:rsidR="003A7DB1" w:rsidRPr="00A805C7" w:rsidRDefault="003A7DB1" w:rsidP="00F86539">
            <w:pPr>
              <w:rPr>
                <w:b/>
              </w:rPr>
            </w:pPr>
          </w:p>
        </w:tc>
      </w:tr>
      <w:tr w:rsidR="003A7DB1" w:rsidRPr="00A805C7" w14:paraId="7EA1E80C" w14:textId="77777777" w:rsidTr="00F86539">
        <w:trPr>
          <w:trHeight w:val="262"/>
        </w:trPr>
        <w:tc>
          <w:tcPr>
            <w:tcW w:w="1546" w:type="dxa"/>
            <w:gridSpan w:val="2"/>
            <w:vMerge w:val="restart"/>
            <w:shd w:val="clear" w:color="auto" w:fill="FBD4B4" w:themeFill="accent6" w:themeFillTint="66"/>
          </w:tcPr>
          <w:p w14:paraId="579F568F" w14:textId="77777777" w:rsidR="003A7DB1" w:rsidRPr="00A805C7" w:rsidRDefault="003A7DB1" w:rsidP="00F86539">
            <w:pPr>
              <w:rPr>
                <w:b/>
              </w:rPr>
            </w:pPr>
            <w:r w:rsidRPr="00A805C7">
              <w:rPr>
                <w:b/>
              </w:rPr>
              <w:t>Fees</w:t>
            </w:r>
            <w:r>
              <w:rPr>
                <w:b/>
              </w:rPr>
              <w:t xml:space="preserve"> (Student fees status)</w:t>
            </w:r>
          </w:p>
        </w:tc>
        <w:tc>
          <w:tcPr>
            <w:tcW w:w="1830" w:type="dxa"/>
            <w:vMerge w:val="restart"/>
            <w:shd w:val="clear" w:color="auto" w:fill="FBD4B4" w:themeFill="accent6" w:themeFillTint="66"/>
          </w:tcPr>
          <w:p w14:paraId="16C880D9" w14:textId="77777777" w:rsidR="003A7DB1" w:rsidRPr="00A805C7" w:rsidRDefault="003A7DB1" w:rsidP="00F86539">
            <w:pPr>
              <w:rPr>
                <w:b/>
              </w:rPr>
            </w:pPr>
            <w:r w:rsidRPr="00A805C7">
              <w:rPr>
                <w:b/>
              </w:rPr>
              <w:t xml:space="preserve">Home </w:t>
            </w:r>
            <w:r>
              <w:rPr>
                <w:b/>
              </w:rPr>
              <w:t>(Home and EU Student Fees)</w:t>
            </w:r>
          </w:p>
        </w:tc>
        <w:tc>
          <w:tcPr>
            <w:tcW w:w="559" w:type="dxa"/>
            <w:shd w:val="clear" w:color="auto" w:fill="FBD4B4" w:themeFill="accent6" w:themeFillTint="66"/>
          </w:tcPr>
          <w:p w14:paraId="2503B098"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199A6DB2" w14:textId="77777777" w:rsidR="003A7DB1" w:rsidRDefault="003A7DB1" w:rsidP="00F86539">
            <w:pPr>
              <w:jc w:val="center"/>
              <w:rPr>
                <w:rFonts w:ascii="Calibri" w:hAnsi="Calibri" w:cs="Calibri"/>
                <w:color w:val="000000"/>
              </w:rPr>
            </w:pPr>
            <w:r>
              <w:rPr>
                <w:rFonts w:ascii="Calibri" w:hAnsi="Calibri" w:cs="Calibri"/>
                <w:color w:val="000000"/>
              </w:rPr>
              <w:t>20.4%</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546EFB29" w14:textId="77777777" w:rsidR="003A7DB1" w:rsidRDefault="003A7DB1" w:rsidP="00F86539">
            <w:pPr>
              <w:jc w:val="center"/>
              <w:rPr>
                <w:rFonts w:ascii="Calibri" w:hAnsi="Calibri" w:cs="Calibri"/>
                <w:color w:val="000000"/>
              </w:rPr>
            </w:pPr>
            <w:r>
              <w:rPr>
                <w:rFonts w:ascii="Calibri" w:hAnsi="Calibri" w:cs="Calibri"/>
                <w:color w:val="000000"/>
              </w:rPr>
              <w:t>24.0%</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40A64842" w14:textId="77777777" w:rsidR="003A7DB1" w:rsidRDefault="003A7DB1" w:rsidP="00F86539">
            <w:pPr>
              <w:jc w:val="center"/>
              <w:rPr>
                <w:rFonts w:ascii="Calibri" w:hAnsi="Calibri" w:cs="Calibri"/>
                <w:color w:val="000000"/>
              </w:rPr>
            </w:pPr>
            <w:r>
              <w:rPr>
                <w:rFonts w:ascii="Calibri" w:hAnsi="Calibri" w:cs="Calibri"/>
                <w:color w:val="000000"/>
              </w:rPr>
              <w:t>24.9%</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62EE930" w14:textId="77777777" w:rsidR="003A7DB1" w:rsidRDefault="003A7DB1" w:rsidP="00F86539">
            <w:pPr>
              <w:jc w:val="center"/>
              <w:rPr>
                <w:rFonts w:ascii="Calibri" w:hAnsi="Calibri" w:cs="Calibri"/>
                <w:color w:val="000000"/>
              </w:rPr>
            </w:pPr>
            <w:r>
              <w:rPr>
                <w:rFonts w:ascii="Calibri" w:hAnsi="Calibri" w:cs="Calibri"/>
                <w:color w:val="000000"/>
              </w:rPr>
              <w:t>31.0%</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0B4AEC8" w14:textId="77777777" w:rsidR="003A7DB1" w:rsidRDefault="003A7DB1" w:rsidP="00F86539">
            <w:pPr>
              <w:jc w:val="center"/>
              <w:rPr>
                <w:rFonts w:ascii="Calibri" w:hAnsi="Calibri" w:cs="Calibri"/>
                <w:color w:val="000000"/>
              </w:rPr>
            </w:pPr>
            <w:r>
              <w:rPr>
                <w:rFonts w:ascii="Calibri" w:hAnsi="Calibri" w:cs="Calibri"/>
                <w:color w:val="000000"/>
              </w:rPr>
              <w:t>37.7%</w:t>
            </w:r>
          </w:p>
        </w:tc>
      </w:tr>
      <w:tr w:rsidR="003A7DB1" w:rsidRPr="00A805C7" w14:paraId="6047B5C2" w14:textId="77777777" w:rsidTr="00F86539">
        <w:trPr>
          <w:trHeight w:val="137"/>
        </w:trPr>
        <w:tc>
          <w:tcPr>
            <w:tcW w:w="1546" w:type="dxa"/>
            <w:gridSpan w:val="2"/>
            <w:vMerge/>
            <w:shd w:val="clear" w:color="auto" w:fill="FBD4B4" w:themeFill="accent6" w:themeFillTint="66"/>
          </w:tcPr>
          <w:p w14:paraId="245019CF" w14:textId="77777777" w:rsidR="003A7DB1" w:rsidRPr="00A805C7" w:rsidRDefault="003A7DB1" w:rsidP="00F86539">
            <w:pPr>
              <w:rPr>
                <w:b/>
              </w:rPr>
            </w:pPr>
          </w:p>
        </w:tc>
        <w:tc>
          <w:tcPr>
            <w:tcW w:w="1830" w:type="dxa"/>
            <w:vMerge/>
            <w:shd w:val="clear" w:color="auto" w:fill="FBD4B4" w:themeFill="accent6" w:themeFillTint="66"/>
          </w:tcPr>
          <w:p w14:paraId="2FFAE102" w14:textId="77777777" w:rsidR="003A7DB1" w:rsidRPr="00A805C7" w:rsidRDefault="003A7DB1" w:rsidP="00F86539">
            <w:pPr>
              <w:rPr>
                <w:b/>
              </w:rPr>
            </w:pPr>
          </w:p>
        </w:tc>
        <w:tc>
          <w:tcPr>
            <w:tcW w:w="559" w:type="dxa"/>
            <w:shd w:val="clear" w:color="auto" w:fill="FBD4B4" w:themeFill="accent6" w:themeFillTint="66"/>
          </w:tcPr>
          <w:p w14:paraId="4696D627" w14:textId="77777777" w:rsidR="003A7DB1" w:rsidRPr="00A805C7" w:rsidRDefault="003A7DB1" w:rsidP="00F86539">
            <w:pPr>
              <w:rPr>
                <w:b/>
              </w:rPr>
            </w:pPr>
            <w:r w:rsidRPr="00A805C7">
              <w:rPr>
                <w:b/>
              </w:rPr>
              <w:t>2.1</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23A27A80" w14:textId="77777777" w:rsidR="003A7DB1" w:rsidRDefault="003A7DB1" w:rsidP="00F86539">
            <w:pPr>
              <w:jc w:val="center"/>
              <w:rPr>
                <w:rFonts w:ascii="Calibri" w:hAnsi="Calibri" w:cs="Calibri"/>
                <w:color w:val="000000"/>
              </w:rPr>
            </w:pPr>
            <w:r>
              <w:rPr>
                <w:rFonts w:ascii="Calibri" w:hAnsi="Calibri" w:cs="Calibri"/>
                <w:color w:val="000000"/>
              </w:rPr>
              <w:t>49.6%</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2B423C4B" w14:textId="77777777" w:rsidR="003A7DB1" w:rsidRDefault="003A7DB1" w:rsidP="00F86539">
            <w:pPr>
              <w:jc w:val="center"/>
              <w:rPr>
                <w:rFonts w:ascii="Calibri" w:hAnsi="Calibri" w:cs="Calibri"/>
                <w:color w:val="000000"/>
              </w:rPr>
            </w:pPr>
            <w:r>
              <w:rPr>
                <w:rFonts w:ascii="Calibri" w:hAnsi="Calibri" w:cs="Calibri"/>
                <w:color w:val="000000"/>
              </w:rPr>
              <w:t>47.3%</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270FE124" w14:textId="77777777" w:rsidR="003A7DB1" w:rsidRDefault="003A7DB1" w:rsidP="00F86539">
            <w:pPr>
              <w:jc w:val="center"/>
              <w:rPr>
                <w:rFonts w:ascii="Calibri" w:hAnsi="Calibri" w:cs="Calibri"/>
                <w:color w:val="000000"/>
              </w:rPr>
            </w:pPr>
            <w:r>
              <w:rPr>
                <w:rFonts w:ascii="Calibri" w:hAnsi="Calibri" w:cs="Calibri"/>
                <w:color w:val="000000"/>
              </w:rPr>
              <w:t>48.0%</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73CD807" w14:textId="77777777" w:rsidR="003A7DB1" w:rsidRDefault="003A7DB1" w:rsidP="00F86539">
            <w:pPr>
              <w:jc w:val="center"/>
              <w:rPr>
                <w:rFonts w:ascii="Calibri" w:hAnsi="Calibri" w:cs="Calibri"/>
                <w:color w:val="000000"/>
              </w:rPr>
            </w:pPr>
            <w:r>
              <w:rPr>
                <w:rFonts w:ascii="Calibri" w:hAnsi="Calibri" w:cs="Calibri"/>
                <w:color w:val="000000"/>
              </w:rPr>
              <w:t>53.7%</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643855FD" w14:textId="77777777" w:rsidR="003A7DB1" w:rsidRDefault="003A7DB1" w:rsidP="00F86539">
            <w:pPr>
              <w:jc w:val="center"/>
              <w:rPr>
                <w:rFonts w:ascii="Calibri" w:hAnsi="Calibri" w:cs="Calibri"/>
                <w:color w:val="000000"/>
              </w:rPr>
            </w:pPr>
            <w:r>
              <w:rPr>
                <w:rFonts w:ascii="Calibri" w:hAnsi="Calibri" w:cs="Calibri"/>
                <w:color w:val="000000"/>
              </w:rPr>
              <w:t>48.8%</w:t>
            </w:r>
          </w:p>
        </w:tc>
      </w:tr>
      <w:tr w:rsidR="003A7DB1" w:rsidRPr="00A805C7" w14:paraId="6B121657" w14:textId="77777777" w:rsidTr="00F86539">
        <w:trPr>
          <w:trHeight w:val="137"/>
        </w:trPr>
        <w:tc>
          <w:tcPr>
            <w:tcW w:w="1546" w:type="dxa"/>
            <w:gridSpan w:val="2"/>
            <w:vMerge/>
            <w:shd w:val="clear" w:color="auto" w:fill="FBD4B4" w:themeFill="accent6" w:themeFillTint="66"/>
          </w:tcPr>
          <w:p w14:paraId="3A14AE11" w14:textId="77777777" w:rsidR="003A7DB1" w:rsidRPr="00A805C7" w:rsidRDefault="003A7DB1" w:rsidP="00F86539">
            <w:pPr>
              <w:rPr>
                <w:b/>
              </w:rPr>
            </w:pPr>
          </w:p>
        </w:tc>
        <w:tc>
          <w:tcPr>
            <w:tcW w:w="1830" w:type="dxa"/>
            <w:vMerge/>
            <w:shd w:val="clear" w:color="auto" w:fill="FBD4B4" w:themeFill="accent6" w:themeFillTint="66"/>
          </w:tcPr>
          <w:p w14:paraId="46668CCE" w14:textId="77777777" w:rsidR="003A7DB1" w:rsidRPr="00A805C7" w:rsidRDefault="003A7DB1" w:rsidP="00F86539">
            <w:pPr>
              <w:rPr>
                <w:b/>
              </w:rPr>
            </w:pPr>
          </w:p>
        </w:tc>
        <w:tc>
          <w:tcPr>
            <w:tcW w:w="559" w:type="dxa"/>
            <w:shd w:val="clear" w:color="auto" w:fill="FBD4B4" w:themeFill="accent6" w:themeFillTint="66"/>
          </w:tcPr>
          <w:p w14:paraId="67349160" w14:textId="77777777" w:rsidR="003A7DB1" w:rsidRPr="00A805C7" w:rsidRDefault="003A7DB1" w:rsidP="00F86539">
            <w:pPr>
              <w:rPr>
                <w:b/>
              </w:rPr>
            </w:pPr>
            <w:r w:rsidRPr="00A805C7">
              <w:rPr>
                <w:b/>
              </w:rPr>
              <w:t>2.2</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66BA0835" w14:textId="77777777" w:rsidR="003A7DB1" w:rsidRDefault="003A7DB1" w:rsidP="00F86539">
            <w:pPr>
              <w:jc w:val="center"/>
              <w:rPr>
                <w:rFonts w:ascii="Calibri" w:hAnsi="Calibri" w:cs="Calibri"/>
                <w:color w:val="000000"/>
              </w:rPr>
            </w:pPr>
            <w:r>
              <w:rPr>
                <w:rFonts w:ascii="Calibri" w:hAnsi="Calibri" w:cs="Calibri"/>
                <w:color w:val="000000"/>
              </w:rPr>
              <w:t>23.8%</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09D9CE85" w14:textId="77777777" w:rsidR="003A7DB1" w:rsidRDefault="003A7DB1" w:rsidP="00F86539">
            <w:pPr>
              <w:jc w:val="center"/>
              <w:rPr>
                <w:rFonts w:ascii="Calibri" w:hAnsi="Calibri" w:cs="Calibri"/>
                <w:color w:val="000000"/>
              </w:rPr>
            </w:pPr>
            <w:r>
              <w:rPr>
                <w:rFonts w:ascii="Calibri" w:hAnsi="Calibri" w:cs="Calibri"/>
                <w:color w:val="000000"/>
              </w:rPr>
              <w:t>23.4%</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03D48210" w14:textId="77777777" w:rsidR="003A7DB1" w:rsidRDefault="003A7DB1" w:rsidP="00F86539">
            <w:pPr>
              <w:jc w:val="center"/>
              <w:rPr>
                <w:rFonts w:ascii="Calibri" w:hAnsi="Calibri" w:cs="Calibri"/>
                <w:color w:val="000000"/>
              </w:rPr>
            </w:pPr>
            <w:r>
              <w:rPr>
                <w:rFonts w:ascii="Calibri" w:hAnsi="Calibri" w:cs="Calibri"/>
                <w:color w:val="000000"/>
              </w:rPr>
              <w:t>22.5%</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A8E46B4" w14:textId="77777777" w:rsidR="003A7DB1" w:rsidRDefault="003A7DB1" w:rsidP="00F86539">
            <w:pPr>
              <w:jc w:val="center"/>
              <w:rPr>
                <w:rFonts w:ascii="Calibri" w:hAnsi="Calibri" w:cs="Calibri"/>
                <w:color w:val="000000"/>
              </w:rPr>
            </w:pPr>
            <w:r>
              <w:rPr>
                <w:rFonts w:ascii="Calibri" w:hAnsi="Calibri" w:cs="Calibri"/>
                <w:color w:val="000000"/>
              </w:rPr>
              <w:t>13.8%</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F3B2549" w14:textId="77777777" w:rsidR="003A7DB1" w:rsidRDefault="003A7DB1" w:rsidP="00F86539">
            <w:pPr>
              <w:jc w:val="center"/>
              <w:rPr>
                <w:rFonts w:ascii="Calibri" w:hAnsi="Calibri" w:cs="Calibri"/>
                <w:color w:val="000000"/>
              </w:rPr>
            </w:pPr>
            <w:r>
              <w:rPr>
                <w:rFonts w:ascii="Calibri" w:hAnsi="Calibri" w:cs="Calibri"/>
                <w:color w:val="000000"/>
              </w:rPr>
              <w:t>10.6%</w:t>
            </w:r>
          </w:p>
        </w:tc>
      </w:tr>
      <w:tr w:rsidR="003A7DB1" w:rsidRPr="00A805C7" w14:paraId="25135DBF" w14:textId="77777777" w:rsidTr="00F86539">
        <w:trPr>
          <w:trHeight w:val="137"/>
        </w:trPr>
        <w:tc>
          <w:tcPr>
            <w:tcW w:w="1546" w:type="dxa"/>
            <w:gridSpan w:val="2"/>
            <w:vMerge/>
            <w:shd w:val="clear" w:color="auto" w:fill="FBD4B4" w:themeFill="accent6" w:themeFillTint="66"/>
          </w:tcPr>
          <w:p w14:paraId="2FF009FB" w14:textId="77777777" w:rsidR="003A7DB1" w:rsidRPr="00A805C7" w:rsidRDefault="003A7DB1" w:rsidP="00F86539">
            <w:pPr>
              <w:rPr>
                <w:b/>
              </w:rPr>
            </w:pPr>
          </w:p>
        </w:tc>
        <w:tc>
          <w:tcPr>
            <w:tcW w:w="1830" w:type="dxa"/>
            <w:vMerge/>
            <w:shd w:val="clear" w:color="auto" w:fill="FBD4B4" w:themeFill="accent6" w:themeFillTint="66"/>
          </w:tcPr>
          <w:p w14:paraId="26BBBE1F" w14:textId="77777777" w:rsidR="003A7DB1" w:rsidRPr="00A805C7" w:rsidRDefault="003A7DB1" w:rsidP="00F86539">
            <w:pPr>
              <w:rPr>
                <w:b/>
              </w:rPr>
            </w:pPr>
          </w:p>
        </w:tc>
        <w:tc>
          <w:tcPr>
            <w:tcW w:w="559" w:type="dxa"/>
            <w:shd w:val="clear" w:color="auto" w:fill="FBD4B4" w:themeFill="accent6" w:themeFillTint="66"/>
          </w:tcPr>
          <w:p w14:paraId="0B79803C" w14:textId="77777777" w:rsidR="003A7DB1" w:rsidRPr="00A805C7" w:rsidRDefault="003A7DB1" w:rsidP="00F86539">
            <w:pPr>
              <w:rPr>
                <w:b/>
              </w:rPr>
            </w:pPr>
            <w:r w:rsidRPr="00A805C7">
              <w:rPr>
                <w:b/>
              </w:rPr>
              <w:t>3rd</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4F393086" w14:textId="77777777" w:rsidR="003A7DB1" w:rsidRDefault="003A7DB1" w:rsidP="00F86539">
            <w:pPr>
              <w:jc w:val="center"/>
              <w:rPr>
                <w:rFonts w:ascii="Calibri" w:hAnsi="Calibri" w:cs="Calibri"/>
                <w:color w:val="000000"/>
              </w:rPr>
            </w:pPr>
            <w:r>
              <w:rPr>
                <w:rFonts w:ascii="Calibri" w:hAnsi="Calibri" w:cs="Calibri"/>
                <w:color w:val="000000"/>
              </w:rPr>
              <w:t>6.2%</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60075D65" w14:textId="77777777" w:rsidR="003A7DB1" w:rsidRDefault="003A7DB1" w:rsidP="00F86539">
            <w:pPr>
              <w:jc w:val="center"/>
              <w:rPr>
                <w:rFonts w:ascii="Calibri" w:hAnsi="Calibri" w:cs="Calibri"/>
                <w:color w:val="000000"/>
              </w:rPr>
            </w:pPr>
            <w:r>
              <w:rPr>
                <w:rFonts w:ascii="Calibri" w:hAnsi="Calibri" w:cs="Calibri"/>
                <w:color w:val="000000"/>
              </w:rPr>
              <w:t>5.3%</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1596C7EE" w14:textId="77777777" w:rsidR="003A7DB1" w:rsidRDefault="003A7DB1" w:rsidP="00F86539">
            <w:pPr>
              <w:jc w:val="center"/>
              <w:rPr>
                <w:rFonts w:ascii="Calibri" w:hAnsi="Calibri" w:cs="Calibri"/>
                <w:color w:val="000000"/>
              </w:rPr>
            </w:pPr>
            <w:r>
              <w:rPr>
                <w:rFonts w:ascii="Calibri" w:hAnsi="Calibri" w:cs="Calibri"/>
                <w:color w:val="000000"/>
              </w:rPr>
              <w:t>4.6%</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480BFF0" w14:textId="77777777" w:rsidR="003A7DB1" w:rsidRDefault="003A7DB1" w:rsidP="00F86539">
            <w:pPr>
              <w:jc w:val="center"/>
              <w:rPr>
                <w:rFonts w:ascii="Calibri" w:hAnsi="Calibri" w:cs="Calibri"/>
                <w:color w:val="000000"/>
              </w:rPr>
            </w:pPr>
            <w:r>
              <w:rPr>
                <w:rFonts w:ascii="Calibri" w:hAnsi="Calibri" w:cs="Calibri"/>
                <w:color w:val="000000"/>
              </w:rPr>
              <w:t>0.8%</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6A504927" w14:textId="77777777" w:rsidR="003A7DB1" w:rsidRDefault="003A7DB1" w:rsidP="00F86539">
            <w:pPr>
              <w:jc w:val="center"/>
              <w:rPr>
                <w:rFonts w:ascii="Calibri" w:hAnsi="Calibri" w:cs="Calibri"/>
                <w:color w:val="000000"/>
              </w:rPr>
            </w:pPr>
            <w:r>
              <w:rPr>
                <w:rFonts w:ascii="Calibri" w:hAnsi="Calibri" w:cs="Calibri"/>
                <w:color w:val="000000"/>
              </w:rPr>
              <w:t>1.1%</w:t>
            </w:r>
          </w:p>
        </w:tc>
      </w:tr>
      <w:tr w:rsidR="003A7DB1" w:rsidRPr="00A805C7" w14:paraId="22CCD2C0" w14:textId="77777777" w:rsidTr="00F86539">
        <w:trPr>
          <w:trHeight w:val="137"/>
        </w:trPr>
        <w:tc>
          <w:tcPr>
            <w:tcW w:w="1546" w:type="dxa"/>
            <w:gridSpan w:val="2"/>
            <w:vMerge/>
            <w:shd w:val="clear" w:color="auto" w:fill="FBD4B4" w:themeFill="accent6" w:themeFillTint="66"/>
          </w:tcPr>
          <w:p w14:paraId="73003689" w14:textId="77777777" w:rsidR="003A7DB1" w:rsidRPr="00A805C7" w:rsidRDefault="003A7DB1" w:rsidP="00F86539">
            <w:pPr>
              <w:rPr>
                <w:b/>
              </w:rPr>
            </w:pPr>
          </w:p>
        </w:tc>
        <w:tc>
          <w:tcPr>
            <w:tcW w:w="1830" w:type="dxa"/>
            <w:vMerge w:val="restart"/>
            <w:shd w:val="clear" w:color="auto" w:fill="FBD4B4" w:themeFill="accent6" w:themeFillTint="66"/>
          </w:tcPr>
          <w:p w14:paraId="6A3910EA" w14:textId="77777777" w:rsidR="003A7DB1" w:rsidRPr="00A805C7" w:rsidRDefault="003A7DB1" w:rsidP="00F86539">
            <w:pPr>
              <w:rPr>
                <w:b/>
              </w:rPr>
            </w:pPr>
            <w:r w:rsidRPr="00A805C7">
              <w:rPr>
                <w:b/>
              </w:rPr>
              <w:t>Overseas</w:t>
            </w:r>
          </w:p>
        </w:tc>
        <w:tc>
          <w:tcPr>
            <w:tcW w:w="559" w:type="dxa"/>
            <w:shd w:val="clear" w:color="auto" w:fill="FBD4B4" w:themeFill="accent6" w:themeFillTint="66"/>
          </w:tcPr>
          <w:p w14:paraId="2A4AD79F"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143EB6D9" w14:textId="77777777" w:rsidR="003A7DB1" w:rsidRDefault="003A7DB1" w:rsidP="00F86539">
            <w:pPr>
              <w:jc w:val="center"/>
              <w:rPr>
                <w:rFonts w:ascii="Calibri" w:hAnsi="Calibri" w:cs="Calibri"/>
                <w:color w:val="000000"/>
              </w:rPr>
            </w:pPr>
            <w:r>
              <w:rPr>
                <w:rFonts w:ascii="Calibri" w:hAnsi="Calibri" w:cs="Calibri"/>
                <w:color w:val="000000"/>
              </w:rPr>
              <w:t>19.5%</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44F94C44" w14:textId="77777777" w:rsidR="003A7DB1" w:rsidRDefault="003A7DB1" w:rsidP="00F86539">
            <w:pPr>
              <w:jc w:val="center"/>
              <w:rPr>
                <w:rFonts w:ascii="Calibri" w:hAnsi="Calibri" w:cs="Calibri"/>
                <w:color w:val="000000"/>
              </w:rPr>
            </w:pPr>
            <w:r>
              <w:rPr>
                <w:rFonts w:ascii="Calibri" w:hAnsi="Calibri" w:cs="Calibri"/>
                <w:color w:val="000000"/>
              </w:rPr>
              <w:t>19.1%</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2AEFB7B4" w14:textId="77777777" w:rsidR="003A7DB1" w:rsidRDefault="003A7DB1" w:rsidP="00F86539">
            <w:pPr>
              <w:jc w:val="center"/>
              <w:rPr>
                <w:rFonts w:ascii="Calibri" w:hAnsi="Calibri" w:cs="Calibri"/>
                <w:color w:val="000000"/>
              </w:rPr>
            </w:pPr>
            <w:r>
              <w:rPr>
                <w:rFonts w:ascii="Calibri" w:hAnsi="Calibri" w:cs="Calibri"/>
                <w:color w:val="000000"/>
              </w:rPr>
              <w:t>19.8%</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967368D" w14:textId="77777777" w:rsidR="003A7DB1" w:rsidRDefault="003A7DB1" w:rsidP="00F86539">
            <w:pPr>
              <w:jc w:val="center"/>
              <w:rPr>
                <w:rFonts w:ascii="Calibri" w:hAnsi="Calibri" w:cs="Calibri"/>
                <w:color w:val="000000"/>
              </w:rPr>
            </w:pPr>
            <w:r>
              <w:rPr>
                <w:rFonts w:ascii="Calibri" w:hAnsi="Calibri" w:cs="Calibri"/>
                <w:color w:val="000000"/>
              </w:rPr>
              <w:t>24.7%</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7A4A7FA" w14:textId="77777777" w:rsidR="003A7DB1" w:rsidRDefault="003A7DB1" w:rsidP="00F86539">
            <w:pPr>
              <w:jc w:val="center"/>
              <w:rPr>
                <w:rFonts w:ascii="Calibri" w:hAnsi="Calibri" w:cs="Calibri"/>
                <w:color w:val="000000"/>
              </w:rPr>
            </w:pPr>
            <w:r>
              <w:rPr>
                <w:rFonts w:ascii="Calibri" w:hAnsi="Calibri" w:cs="Calibri"/>
                <w:color w:val="000000"/>
              </w:rPr>
              <w:t>32.3%</w:t>
            </w:r>
          </w:p>
        </w:tc>
      </w:tr>
      <w:tr w:rsidR="003A7DB1" w:rsidRPr="00A805C7" w14:paraId="3CB3C835" w14:textId="77777777" w:rsidTr="00F86539">
        <w:trPr>
          <w:trHeight w:val="137"/>
        </w:trPr>
        <w:tc>
          <w:tcPr>
            <w:tcW w:w="1546" w:type="dxa"/>
            <w:gridSpan w:val="2"/>
            <w:vMerge/>
            <w:shd w:val="clear" w:color="auto" w:fill="FBD4B4" w:themeFill="accent6" w:themeFillTint="66"/>
          </w:tcPr>
          <w:p w14:paraId="26BDDAAE" w14:textId="77777777" w:rsidR="003A7DB1" w:rsidRPr="00A805C7" w:rsidRDefault="003A7DB1" w:rsidP="00F86539">
            <w:pPr>
              <w:rPr>
                <w:b/>
              </w:rPr>
            </w:pPr>
          </w:p>
        </w:tc>
        <w:tc>
          <w:tcPr>
            <w:tcW w:w="1830" w:type="dxa"/>
            <w:vMerge/>
            <w:shd w:val="clear" w:color="auto" w:fill="FBD4B4" w:themeFill="accent6" w:themeFillTint="66"/>
          </w:tcPr>
          <w:p w14:paraId="5C7B1143" w14:textId="77777777" w:rsidR="003A7DB1" w:rsidRPr="00A805C7" w:rsidRDefault="003A7DB1" w:rsidP="00F86539">
            <w:pPr>
              <w:rPr>
                <w:b/>
              </w:rPr>
            </w:pPr>
          </w:p>
        </w:tc>
        <w:tc>
          <w:tcPr>
            <w:tcW w:w="559" w:type="dxa"/>
            <w:shd w:val="clear" w:color="auto" w:fill="FBD4B4" w:themeFill="accent6" w:themeFillTint="66"/>
          </w:tcPr>
          <w:p w14:paraId="78521F30" w14:textId="77777777" w:rsidR="003A7DB1" w:rsidRPr="00A805C7" w:rsidRDefault="003A7DB1" w:rsidP="00F86539">
            <w:pPr>
              <w:rPr>
                <w:b/>
              </w:rPr>
            </w:pPr>
            <w:r w:rsidRPr="00A805C7">
              <w:rPr>
                <w:b/>
              </w:rPr>
              <w:t>2.1</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01836B34" w14:textId="77777777" w:rsidR="003A7DB1" w:rsidRDefault="003A7DB1" w:rsidP="00F86539">
            <w:pPr>
              <w:jc w:val="center"/>
              <w:rPr>
                <w:rFonts w:ascii="Calibri" w:hAnsi="Calibri" w:cs="Calibri"/>
                <w:color w:val="000000"/>
              </w:rPr>
            </w:pPr>
            <w:r>
              <w:rPr>
                <w:rFonts w:ascii="Calibri" w:hAnsi="Calibri" w:cs="Calibri"/>
                <w:color w:val="000000"/>
              </w:rPr>
              <w:t>49.5%</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29B4599F" w14:textId="77777777" w:rsidR="003A7DB1" w:rsidRDefault="003A7DB1" w:rsidP="00F86539">
            <w:pPr>
              <w:jc w:val="center"/>
              <w:rPr>
                <w:rFonts w:ascii="Calibri" w:hAnsi="Calibri" w:cs="Calibri"/>
                <w:color w:val="000000"/>
              </w:rPr>
            </w:pPr>
            <w:r>
              <w:rPr>
                <w:rFonts w:ascii="Calibri" w:hAnsi="Calibri" w:cs="Calibri"/>
                <w:color w:val="000000"/>
              </w:rPr>
              <w:t>51.3%</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06DEF74B" w14:textId="77777777" w:rsidR="003A7DB1" w:rsidRDefault="003A7DB1" w:rsidP="00F86539">
            <w:pPr>
              <w:jc w:val="center"/>
              <w:rPr>
                <w:rFonts w:ascii="Calibri" w:hAnsi="Calibri" w:cs="Calibri"/>
                <w:color w:val="000000"/>
              </w:rPr>
            </w:pPr>
            <w:r>
              <w:rPr>
                <w:rFonts w:ascii="Calibri" w:hAnsi="Calibri" w:cs="Calibri"/>
                <w:color w:val="000000"/>
              </w:rPr>
              <w:t>49.8%</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2C19EA6" w14:textId="77777777" w:rsidR="003A7DB1" w:rsidRDefault="003A7DB1" w:rsidP="00F86539">
            <w:pPr>
              <w:jc w:val="center"/>
              <w:rPr>
                <w:rFonts w:ascii="Calibri" w:hAnsi="Calibri" w:cs="Calibri"/>
                <w:color w:val="000000"/>
              </w:rPr>
            </w:pPr>
            <w:r>
              <w:rPr>
                <w:rFonts w:ascii="Calibri" w:hAnsi="Calibri" w:cs="Calibri"/>
                <w:color w:val="000000"/>
              </w:rPr>
              <w:t>50.8%</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8F01072" w14:textId="77777777" w:rsidR="003A7DB1" w:rsidRDefault="003A7DB1" w:rsidP="00F86539">
            <w:pPr>
              <w:jc w:val="center"/>
              <w:rPr>
                <w:rFonts w:ascii="Calibri" w:hAnsi="Calibri" w:cs="Calibri"/>
                <w:color w:val="000000"/>
              </w:rPr>
            </w:pPr>
            <w:r>
              <w:rPr>
                <w:rFonts w:ascii="Calibri" w:hAnsi="Calibri" w:cs="Calibri"/>
                <w:color w:val="000000"/>
              </w:rPr>
              <w:t>54.8%</w:t>
            </w:r>
          </w:p>
        </w:tc>
      </w:tr>
      <w:tr w:rsidR="003A7DB1" w:rsidRPr="00A805C7" w14:paraId="3644B520" w14:textId="77777777" w:rsidTr="00F86539">
        <w:trPr>
          <w:trHeight w:val="137"/>
        </w:trPr>
        <w:tc>
          <w:tcPr>
            <w:tcW w:w="1546" w:type="dxa"/>
            <w:gridSpan w:val="2"/>
            <w:vMerge/>
            <w:shd w:val="clear" w:color="auto" w:fill="FBD4B4" w:themeFill="accent6" w:themeFillTint="66"/>
          </w:tcPr>
          <w:p w14:paraId="581472DE" w14:textId="77777777" w:rsidR="003A7DB1" w:rsidRPr="00A805C7" w:rsidRDefault="003A7DB1" w:rsidP="00F86539">
            <w:pPr>
              <w:rPr>
                <w:b/>
              </w:rPr>
            </w:pPr>
          </w:p>
        </w:tc>
        <w:tc>
          <w:tcPr>
            <w:tcW w:w="1830" w:type="dxa"/>
            <w:vMerge/>
            <w:shd w:val="clear" w:color="auto" w:fill="FBD4B4" w:themeFill="accent6" w:themeFillTint="66"/>
          </w:tcPr>
          <w:p w14:paraId="238791C8" w14:textId="77777777" w:rsidR="003A7DB1" w:rsidRPr="00A805C7" w:rsidRDefault="003A7DB1" w:rsidP="00F86539">
            <w:pPr>
              <w:rPr>
                <w:b/>
              </w:rPr>
            </w:pPr>
          </w:p>
        </w:tc>
        <w:tc>
          <w:tcPr>
            <w:tcW w:w="559" w:type="dxa"/>
            <w:shd w:val="clear" w:color="auto" w:fill="FBD4B4" w:themeFill="accent6" w:themeFillTint="66"/>
          </w:tcPr>
          <w:p w14:paraId="22F0650C" w14:textId="77777777" w:rsidR="003A7DB1" w:rsidRPr="00A805C7" w:rsidRDefault="003A7DB1" w:rsidP="00F86539">
            <w:pPr>
              <w:rPr>
                <w:b/>
              </w:rPr>
            </w:pPr>
            <w:r w:rsidRPr="00A805C7">
              <w:rPr>
                <w:b/>
              </w:rPr>
              <w:t>2.2</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7B614A75" w14:textId="77777777" w:rsidR="003A7DB1" w:rsidRDefault="003A7DB1" w:rsidP="00F86539">
            <w:pPr>
              <w:jc w:val="center"/>
              <w:rPr>
                <w:rFonts w:ascii="Calibri" w:hAnsi="Calibri" w:cs="Calibri"/>
                <w:color w:val="000000"/>
              </w:rPr>
            </w:pPr>
            <w:r>
              <w:rPr>
                <w:rFonts w:ascii="Calibri" w:hAnsi="Calibri" w:cs="Calibri"/>
                <w:color w:val="000000"/>
              </w:rPr>
              <w:t>26.7%</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5E72672F" w14:textId="77777777" w:rsidR="003A7DB1" w:rsidRDefault="003A7DB1" w:rsidP="00F86539">
            <w:pPr>
              <w:jc w:val="center"/>
              <w:rPr>
                <w:rFonts w:ascii="Calibri" w:hAnsi="Calibri" w:cs="Calibri"/>
                <w:color w:val="000000"/>
              </w:rPr>
            </w:pPr>
            <w:r>
              <w:rPr>
                <w:rFonts w:ascii="Calibri" w:hAnsi="Calibri" w:cs="Calibri"/>
                <w:color w:val="000000"/>
              </w:rPr>
              <w:t>25.3%</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65ED5981" w14:textId="77777777" w:rsidR="003A7DB1" w:rsidRDefault="003A7DB1" w:rsidP="00F86539">
            <w:pPr>
              <w:jc w:val="center"/>
              <w:rPr>
                <w:rFonts w:ascii="Calibri" w:hAnsi="Calibri" w:cs="Calibri"/>
                <w:color w:val="000000"/>
              </w:rPr>
            </w:pPr>
            <w:r>
              <w:rPr>
                <w:rFonts w:ascii="Calibri" w:hAnsi="Calibri" w:cs="Calibri"/>
                <w:color w:val="000000"/>
              </w:rPr>
              <w:t>26.3%</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D8F8520" w14:textId="77777777" w:rsidR="003A7DB1" w:rsidRDefault="003A7DB1" w:rsidP="00F86539">
            <w:pPr>
              <w:jc w:val="center"/>
              <w:rPr>
                <w:rFonts w:ascii="Calibri" w:hAnsi="Calibri" w:cs="Calibri"/>
                <w:color w:val="000000"/>
              </w:rPr>
            </w:pPr>
            <w:r>
              <w:rPr>
                <w:rFonts w:ascii="Calibri" w:hAnsi="Calibri" w:cs="Calibri"/>
                <w:color w:val="000000"/>
              </w:rPr>
              <w:t>22.7%</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65F2FF9A" w14:textId="77777777" w:rsidR="003A7DB1" w:rsidRDefault="003A7DB1" w:rsidP="00F86539">
            <w:pPr>
              <w:jc w:val="center"/>
              <w:rPr>
                <w:rFonts w:ascii="Calibri" w:hAnsi="Calibri" w:cs="Calibri"/>
                <w:color w:val="000000"/>
              </w:rPr>
            </w:pPr>
            <w:r>
              <w:rPr>
                <w:rFonts w:ascii="Calibri" w:hAnsi="Calibri" w:cs="Calibri"/>
                <w:color w:val="000000"/>
              </w:rPr>
              <w:t>11.8%</w:t>
            </w:r>
          </w:p>
        </w:tc>
      </w:tr>
      <w:tr w:rsidR="003A7DB1" w:rsidRPr="00A805C7" w14:paraId="3264DBAC" w14:textId="77777777" w:rsidTr="00F86539">
        <w:trPr>
          <w:trHeight w:val="137"/>
        </w:trPr>
        <w:tc>
          <w:tcPr>
            <w:tcW w:w="1546" w:type="dxa"/>
            <w:gridSpan w:val="2"/>
            <w:vMerge/>
            <w:shd w:val="clear" w:color="auto" w:fill="FBD4B4" w:themeFill="accent6" w:themeFillTint="66"/>
          </w:tcPr>
          <w:p w14:paraId="04E561F9" w14:textId="77777777" w:rsidR="003A7DB1" w:rsidRPr="00A805C7" w:rsidRDefault="003A7DB1" w:rsidP="00F86539">
            <w:pPr>
              <w:rPr>
                <w:b/>
              </w:rPr>
            </w:pPr>
          </w:p>
        </w:tc>
        <w:tc>
          <w:tcPr>
            <w:tcW w:w="1830" w:type="dxa"/>
            <w:vMerge/>
            <w:shd w:val="clear" w:color="auto" w:fill="FBD4B4" w:themeFill="accent6" w:themeFillTint="66"/>
          </w:tcPr>
          <w:p w14:paraId="6EEC3CA9" w14:textId="77777777" w:rsidR="003A7DB1" w:rsidRPr="00A805C7" w:rsidRDefault="003A7DB1" w:rsidP="00F86539">
            <w:pPr>
              <w:rPr>
                <w:b/>
              </w:rPr>
            </w:pPr>
          </w:p>
        </w:tc>
        <w:tc>
          <w:tcPr>
            <w:tcW w:w="559" w:type="dxa"/>
            <w:shd w:val="clear" w:color="auto" w:fill="FBD4B4" w:themeFill="accent6" w:themeFillTint="66"/>
          </w:tcPr>
          <w:p w14:paraId="77E009DD" w14:textId="77777777" w:rsidR="003A7DB1" w:rsidRPr="00A805C7" w:rsidRDefault="003A7DB1" w:rsidP="00F86539">
            <w:pPr>
              <w:rPr>
                <w:b/>
              </w:rPr>
            </w:pPr>
            <w:r w:rsidRPr="00A805C7">
              <w:rPr>
                <w:b/>
              </w:rPr>
              <w:t>3rd</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68E767D5" w14:textId="77777777" w:rsidR="003A7DB1" w:rsidRDefault="003A7DB1" w:rsidP="00F86539">
            <w:pPr>
              <w:jc w:val="center"/>
              <w:rPr>
                <w:rFonts w:ascii="Calibri" w:hAnsi="Calibri" w:cs="Calibri"/>
                <w:color w:val="000000"/>
              </w:rPr>
            </w:pPr>
            <w:r>
              <w:rPr>
                <w:rFonts w:ascii="Calibri" w:hAnsi="Calibri" w:cs="Calibri"/>
                <w:color w:val="000000"/>
              </w:rPr>
              <w:t>4.2%</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10873CA9" w14:textId="77777777" w:rsidR="003A7DB1" w:rsidRDefault="003A7DB1" w:rsidP="00F86539">
            <w:pPr>
              <w:jc w:val="center"/>
              <w:rPr>
                <w:rFonts w:ascii="Calibri" w:hAnsi="Calibri" w:cs="Calibri"/>
                <w:color w:val="000000"/>
              </w:rPr>
            </w:pPr>
            <w:r>
              <w:rPr>
                <w:rFonts w:ascii="Calibri" w:hAnsi="Calibri" w:cs="Calibri"/>
                <w:color w:val="000000"/>
              </w:rPr>
              <w:t>4.3%</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bottom"/>
          </w:tcPr>
          <w:p w14:paraId="2F2ED08D" w14:textId="77777777" w:rsidR="003A7DB1" w:rsidRDefault="003A7DB1" w:rsidP="00F86539">
            <w:pPr>
              <w:jc w:val="center"/>
              <w:rPr>
                <w:rFonts w:ascii="Calibri" w:hAnsi="Calibri" w:cs="Calibri"/>
                <w:color w:val="000000"/>
              </w:rPr>
            </w:pPr>
            <w:r>
              <w:rPr>
                <w:rFonts w:ascii="Calibri" w:hAnsi="Calibri" w:cs="Calibri"/>
                <w:color w:val="000000"/>
              </w:rPr>
              <w:t>3.4%</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2036AB2" w14:textId="77777777" w:rsidR="003A7DB1" w:rsidRDefault="003A7DB1" w:rsidP="00F86539">
            <w:pPr>
              <w:jc w:val="center"/>
              <w:rPr>
                <w:rFonts w:ascii="Calibri" w:hAnsi="Calibri" w:cs="Calibri"/>
                <w:color w:val="000000"/>
              </w:rPr>
            </w:pPr>
            <w:r>
              <w:rPr>
                <w:rFonts w:ascii="Calibri" w:hAnsi="Calibri" w:cs="Calibri"/>
                <w:color w:val="000000"/>
              </w:rPr>
              <w:t>1.1%</w:t>
            </w:r>
          </w:p>
        </w:tc>
        <w:tc>
          <w:tcPr>
            <w:tcW w:w="10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820EE5A" w14:textId="77777777" w:rsidR="003A7DB1" w:rsidRDefault="003A7DB1" w:rsidP="00F86539">
            <w:pPr>
              <w:jc w:val="center"/>
              <w:rPr>
                <w:rFonts w:ascii="Calibri" w:hAnsi="Calibri" w:cs="Calibri"/>
                <w:color w:val="000000"/>
              </w:rPr>
            </w:pPr>
            <w:r>
              <w:rPr>
                <w:rFonts w:ascii="Calibri" w:hAnsi="Calibri" w:cs="Calibri"/>
                <w:color w:val="000000"/>
              </w:rPr>
              <w:t>0.6%</w:t>
            </w:r>
          </w:p>
        </w:tc>
      </w:tr>
      <w:tr w:rsidR="003A7DB1" w:rsidRPr="00A805C7" w14:paraId="1CC0D75B" w14:textId="77777777" w:rsidTr="00F86539">
        <w:trPr>
          <w:gridAfter w:val="8"/>
          <w:wAfter w:w="7944" w:type="dxa"/>
          <w:trHeight w:val="262"/>
        </w:trPr>
        <w:tc>
          <w:tcPr>
            <w:tcW w:w="1051" w:type="dxa"/>
          </w:tcPr>
          <w:p w14:paraId="624C1B51" w14:textId="77777777" w:rsidR="003A7DB1" w:rsidRPr="00A805C7" w:rsidRDefault="003A7DB1" w:rsidP="00F86539">
            <w:pPr>
              <w:rPr>
                <w:b/>
              </w:rPr>
            </w:pPr>
          </w:p>
        </w:tc>
      </w:tr>
      <w:tr w:rsidR="003A7DB1" w:rsidRPr="00A805C7" w14:paraId="11297F9D" w14:textId="77777777" w:rsidTr="00F86539">
        <w:trPr>
          <w:trHeight w:val="262"/>
        </w:trPr>
        <w:tc>
          <w:tcPr>
            <w:tcW w:w="1546" w:type="dxa"/>
            <w:gridSpan w:val="2"/>
            <w:vMerge w:val="restart"/>
            <w:shd w:val="clear" w:color="auto" w:fill="EEECE1" w:themeFill="background2"/>
          </w:tcPr>
          <w:p w14:paraId="2D128B3C" w14:textId="77777777" w:rsidR="003A7DB1" w:rsidRPr="00A805C7" w:rsidRDefault="003A7DB1" w:rsidP="00F86539">
            <w:pPr>
              <w:rPr>
                <w:b/>
              </w:rPr>
            </w:pPr>
            <w:r w:rsidRPr="00A805C7">
              <w:rPr>
                <w:b/>
              </w:rPr>
              <w:t>Entry Qualification (Home Students</w:t>
            </w:r>
            <w:r>
              <w:rPr>
                <w:b/>
              </w:rPr>
              <w:t xml:space="preserve"> / excludes EU and Overseas</w:t>
            </w:r>
            <w:r w:rsidRPr="00A805C7">
              <w:rPr>
                <w:b/>
              </w:rPr>
              <w:t>)</w:t>
            </w:r>
          </w:p>
        </w:tc>
        <w:tc>
          <w:tcPr>
            <w:tcW w:w="1830" w:type="dxa"/>
            <w:vMerge w:val="restart"/>
            <w:shd w:val="clear" w:color="auto" w:fill="EEECE1" w:themeFill="background2"/>
          </w:tcPr>
          <w:p w14:paraId="3B745A15" w14:textId="77777777" w:rsidR="003A7DB1" w:rsidRPr="00A805C7" w:rsidRDefault="003A7DB1" w:rsidP="00F86539">
            <w:pPr>
              <w:rPr>
                <w:b/>
              </w:rPr>
            </w:pPr>
            <w:r>
              <w:rPr>
                <w:b/>
              </w:rPr>
              <w:t>No tariff</w:t>
            </w:r>
          </w:p>
        </w:tc>
        <w:tc>
          <w:tcPr>
            <w:tcW w:w="559" w:type="dxa"/>
            <w:shd w:val="clear" w:color="auto" w:fill="EEECE1" w:themeFill="background2"/>
          </w:tcPr>
          <w:p w14:paraId="79B0B6EF"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B66F0D4" w14:textId="77777777" w:rsidR="003A7DB1" w:rsidRDefault="003A7DB1" w:rsidP="00F86539">
            <w:pPr>
              <w:jc w:val="center"/>
              <w:rPr>
                <w:rFonts w:ascii="Calibri" w:hAnsi="Calibri" w:cs="Calibri"/>
                <w:color w:val="000000"/>
              </w:rPr>
            </w:pPr>
            <w:r>
              <w:rPr>
                <w:rFonts w:ascii="Calibri" w:hAnsi="Calibri" w:cs="Calibri"/>
                <w:color w:val="000000"/>
              </w:rPr>
              <w:t>24.4%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731AE31" w14:textId="77777777" w:rsidR="003A7DB1" w:rsidRDefault="003A7DB1" w:rsidP="00F86539">
            <w:pPr>
              <w:jc w:val="center"/>
              <w:rPr>
                <w:rFonts w:ascii="Calibri" w:hAnsi="Calibri" w:cs="Calibri"/>
                <w:color w:val="000000"/>
              </w:rPr>
            </w:pPr>
            <w:r>
              <w:rPr>
                <w:rFonts w:ascii="Calibri" w:hAnsi="Calibri" w:cs="Calibri"/>
                <w:color w:val="000000"/>
              </w:rPr>
              <w:t>30.0%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F4319F" w14:textId="77777777" w:rsidR="003A7DB1" w:rsidRDefault="003A7DB1" w:rsidP="00F86539">
            <w:pPr>
              <w:jc w:val="center"/>
              <w:rPr>
                <w:rFonts w:ascii="Calibri" w:hAnsi="Calibri" w:cs="Calibri"/>
                <w:color w:val="000000"/>
              </w:rPr>
            </w:pPr>
            <w:r>
              <w:rPr>
                <w:rFonts w:ascii="Calibri" w:hAnsi="Calibri" w:cs="Calibri"/>
                <w:color w:val="000000"/>
              </w:rPr>
              <w:t>30.9%</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0E204D7F" w14:textId="77777777" w:rsidR="003A7DB1" w:rsidRDefault="003A7DB1" w:rsidP="00F86539">
            <w:pPr>
              <w:jc w:val="center"/>
              <w:rPr>
                <w:rFonts w:ascii="Calibri" w:hAnsi="Calibri" w:cs="Calibri"/>
                <w:color w:val="000000"/>
              </w:rPr>
            </w:pPr>
            <w:r>
              <w:rPr>
                <w:rFonts w:ascii="Calibri" w:hAnsi="Calibri" w:cs="Calibri"/>
                <w:color w:val="000000"/>
              </w:rPr>
              <w:t>25.4%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0849C57A" w14:textId="77777777" w:rsidR="003A7DB1" w:rsidRDefault="003A7DB1" w:rsidP="00F86539">
            <w:pPr>
              <w:jc w:val="center"/>
              <w:rPr>
                <w:rFonts w:ascii="Calibri" w:hAnsi="Calibri" w:cs="Calibri"/>
                <w:color w:val="000000"/>
              </w:rPr>
            </w:pPr>
            <w:r>
              <w:rPr>
                <w:rFonts w:ascii="Calibri" w:hAnsi="Calibri" w:cs="Calibri"/>
                <w:color w:val="000000"/>
              </w:rPr>
              <w:t>33.0%</w:t>
            </w:r>
          </w:p>
        </w:tc>
      </w:tr>
      <w:tr w:rsidR="003A7DB1" w:rsidRPr="00A805C7" w14:paraId="168FC30D" w14:textId="77777777" w:rsidTr="00F86539">
        <w:trPr>
          <w:trHeight w:val="137"/>
        </w:trPr>
        <w:tc>
          <w:tcPr>
            <w:tcW w:w="1546" w:type="dxa"/>
            <w:gridSpan w:val="2"/>
            <w:vMerge/>
            <w:shd w:val="clear" w:color="auto" w:fill="EEECE1" w:themeFill="background2"/>
          </w:tcPr>
          <w:p w14:paraId="0011568C" w14:textId="77777777" w:rsidR="003A7DB1" w:rsidRPr="00A805C7" w:rsidRDefault="003A7DB1" w:rsidP="00F86539">
            <w:pPr>
              <w:rPr>
                <w:b/>
              </w:rPr>
            </w:pPr>
          </w:p>
        </w:tc>
        <w:tc>
          <w:tcPr>
            <w:tcW w:w="1830" w:type="dxa"/>
            <w:vMerge/>
            <w:shd w:val="clear" w:color="auto" w:fill="EEECE1" w:themeFill="background2"/>
          </w:tcPr>
          <w:p w14:paraId="3431E84A" w14:textId="77777777" w:rsidR="003A7DB1" w:rsidRPr="00A805C7" w:rsidRDefault="003A7DB1" w:rsidP="00F86539">
            <w:pPr>
              <w:rPr>
                <w:b/>
              </w:rPr>
            </w:pPr>
          </w:p>
        </w:tc>
        <w:tc>
          <w:tcPr>
            <w:tcW w:w="559" w:type="dxa"/>
            <w:shd w:val="clear" w:color="auto" w:fill="EEECE1" w:themeFill="background2"/>
          </w:tcPr>
          <w:p w14:paraId="79A937E5" w14:textId="77777777" w:rsidR="003A7DB1" w:rsidRPr="00A805C7" w:rsidRDefault="003A7DB1" w:rsidP="00F86539">
            <w:pPr>
              <w:rPr>
                <w:b/>
              </w:rPr>
            </w:pPr>
            <w:r w:rsidRPr="00A805C7">
              <w:rPr>
                <w:b/>
              </w:rPr>
              <w:t>2.1</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BD251F0" w14:textId="77777777" w:rsidR="003A7DB1" w:rsidRDefault="003A7DB1" w:rsidP="00F86539">
            <w:pPr>
              <w:jc w:val="center"/>
              <w:rPr>
                <w:rFonts w:ascii="Calibri" w:hAnsi="Calibri" w:cs="Calibri"/>
                <w:color w:val="000000"/>
              </w:rPr>
            </w:pPr>
            <w:r>
              <w:rPr>
                <w:rFonts w:ascii="Calibri" w:hAnsi="Calibri" w:cs="Calibri"/>
                <w:color w:val="000000"/>
              </w:rPr>
              <w:t>38.2%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E9E46DD" w14:textId="77777777" w:rsidR="003A7DB1" w:rsidRDefault="003A7DB1" w:rsidP="00F86539">
            <w:pPr>
              <w:jc w:val="center"/>
              <w:rPr>
                <w:rFonts w:ascii="Calibri" w:hAnsi="Calibri" w:cs="Calibri"/>
                <w:color w:val="000000"/>
              </w:rPr>
            </w:pPr>
            <w:r>
              <w:rPr>
                <w:rFonts w:ascii="Calibri" w:hAnsi="Calibri" w:cs="Calibri"/>
                <w:color w:val="000000"/>
              </w:rPr>
              <w:t>31.4%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9119508" w14:textId="77777777" w:rsidR="003A7DB1" w:rsidRDefault="003A7DB1" w:rsidP="00F86539">
            <w:pPr>
              <w:jc w:val="center"/>
              <w:rPr>
                <w:rFonts w:ascii="Calibri" w:hAnsi="Calibri" w:cs="Calibri"/>
                <w:color w:val="000000"/>
              </w:rPr>
            </w:pPr>
            <w:r>
              <w:rPr>
                <w:rFonts w:ascii="Calibri" w:hAnsi="Calibri" w:cs="Calibri"/>
                <w:color w:val="000000"/>
              </w:rPr>
              <w:t>36.4%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528F1A6A" w14:textId="77777777" w:rsidR="003A7DB1" w:rsidRDefault="003A7DB1" w:rsidP="00F86539">
            <w:pPr>
              <w:jc w:val="center"/>
              <w:rPr>
                <w:rFonts w:ascii="Calibri" w:hAnsi="Calibri" w:cs="Calibri"/>
                <w:color w:val="000000"/>
              </w:rPr>
            </w:pPr>
            <w:r>
              <w:rPr>
                <w:rFonts w:ascii="Calibri" w:hAnsi="Calibri" w:cs="Calibri"/>
                <w:color w:val="000000"/>
              </w:rPr>
              <w:t>51.0%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56F52B6C" w14:textId="77777777" w:rsidR="003A7DB1" w:rsidRDefault="003A7DB1" w:rsidP="00F86539">
            <w:pPr>
              <w:jc w:val="center"/>
              <w:rPr>
                <w:rFonts w:ascii="Calibri" w:hAnsi="Calibri" w:cs="Calibri"/>
                <w:color w:val="000000"/>
              </w:rPr>
            </w:pPr>
            <w:r>
              <w:rPr>
                <w:rFonts w:ascii="Calibri" w:hAnsi="Calibri" w:cs="Calibri"/>
                <w:color w:val="000000"/>
              </w:rPr>
              <w:t>49.4%</w:t>
            </w:r>
          </w:p>
        </w:tc>
      </w:tr>
      <w:tr w:rsidR="003A7DB1" w:rsidRPr="00A805C7" w14:paraId="73CFD981" w14:textId="77777777" w:rsidTr="00F86539">
        <w:trPr>
          <w:trHeight w:val="137"/>
        </w:trPr>
        <w:tc>
          <w:tcPr>
            <w:tcW w:w="1546" w:type="dxa"/>
            <w:gridSpan w:val="2"/>
            <w:vMerge/>
            <w:shd w:val="clear" w:color="auto" w:fill="EEECE1" w:themeFill="background2"/>
          </w:tcPr>
          <w:p w14:paraId="243A8405" w14:textId="77777777" w:rsidR="003A7DB1" w:rsidRPr="00A805C7" w:rsidRDefault="003A7DB1" w:rsidP="00F86539">
            <w:pPr>
              <w:rPr>
                <w:b/>
              </w:rPr>
            </w:pPr>
          </w:p>
        </w:tc>
        <w:tc>
          <w:tcPr>
            <w:tcW w:w="1830" w:type="dxa"/>
            <w:vMerge/>
            <w:shd w:val="clear" w:color="auto" w:fill="EEECE1" w:themeFill="background2"/>
          </w:tcPr>
          <w:p w14:paraId="73E7736D" w14:textId="77777777" w:rsidR="003A7DB1" w:rsidRPr="00A805C7" w:rsidRDefault="003A7DB1" w:rsidP="00F86539">
            <w:pPr>
              <w:rPr>
                <w:b/>
              </w:rPr>
            </w:pPr>
          </w:p>
        </w:tc>
        <w:tc>
          <w:tcPr>
            <w:tcW w:w="559" w:type="dxa"/>
            <w:shd w:val="clear" w:color="auto" w:fill="EEECE1" w:themeFill="background2"/>
          </w:tcPr>
          <w:p w14:paraId="114424F8" w14:textId="77777777" w:rsidR="003A7DB1" w:rsidRPr="00A805C7" w:rsidRDefault="003A7DB1" w:rsidP="00F86539">
            <w:pPr>
              <w:rPr>
                <w:b/>
              </w:rPr>
            </w:pPr>
            <w:r w:rsidRPr="00A805C7">
              <w:rPr>
                <w:b/>
              </w:rPr>
              <w:t>2.2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E4B080B" w14:textId="77777777" w:rsidR="003A7DB1" w:rsidRDefault="003A7DB1" w:rsidP="00F86539">
            <w:pPr>
              <w:jc w:val="center"/>
              <w:rPr>
                <w:rFonts w:ascii="Calibri" w:hAnsi="Calibri" w:cs="Calibri"/>
                <w:color w:val="000000"/>
              </w:rPr>
            </w:pPr>
            <w:r>
              <w:rPr>
                <w:rFonts w:ascii="Calibri" w:hAnsi="Calibri" w:cs="Calibri"/>
                <w:color w:val="000000"/>
              </w:rPr>
              <w:t>24.0%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8098EA" w14:textId="77777777" w:rsidR="003A7DB1" w:rsidRDefault="003A7DB1" w:rsidP="00F86539">
            <w:pPr>
              <w:jc w:val="center"/>
              <w:rPr>
                <w:rFonts w:ascii="Calibri" w:hAnsi="Calibri" w:cs="Calibri"/>
                <w:color w:val="000000"/>
              </w:rPr>
            </w:pPr>
            <w:r>
              <w:rPr>
                <w:rFonts w:ascii="Calibri" w:hAnsi="Calibri" w:cs="Calibri"/>
                <w:color w:val="000000"/>
              </w:rPr>
              <w:t>25.0%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37719DC" w14:textId="77777777" w:rsidR="003A7DB1" w:rsidRDefault="003A7DB1" w:rsidP="00F86539">
            <w:pPr>
              <w:jc w:val="center"/>
              <w:rPr>
                <w:rFonts w:ascii="Calibri" w:hAnsi="Calibri" w:cs="Calibri"/>
                <w:color w:val="000000"/>
              </w:rPr>
            </w:pPr>
            <w:r>
              <w:rPr>
                <w:rFonts w:ascii="Calibri" w:hAnsi="Calibri" w:cs="Calibri"/>
                <w:color w:val="000000"/>
              </w:rPr>
              <w:t>23.0%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2B27C006" w14:textId="77777777" w:rsidR="003A7DB1" w:rsidRDefault="003A7DB1" w:rsidP="00F86539">
            <w:pPr>
              <w:jc w:val="center"/>
              <w:rPr>
                <w:rFonts w:ascii="Calibri" w:hAnsi="Calibri" w:cs="Calibri"/>
                <w:color w:val="000000"/>
              </w:rPr>
            </w:pPr>
            <w:r>
              <w:rPr>
                <w:rFonts w:ascii="Calibri" w:hAnsi="Calibri" w:cs="Calibri"/>
                <w:color w:val="000000"/>
              </w:rPr>
              <w:t>21.8%</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2EFE7B60" w14:textId="77777777" w:rsidR="003A7DB1" w:rsidRDefault="003A7DB1" w:rsidP="00F86539">
            <w:pPr>
              <w:jc w:val="center"/>
              <w:rPr>
                <w:rFonts w:ascii="Calibri" w:hAnsi="Calibri" w:cs="Calibri"/>
                <w:color w:val="000000"/>
              </w:rPr>
            </w:pPr>
            <w:r>
              <w:rPr>
                <w:rFonts w:ascii="Calibri" w:hAnsi="Calibri" w:cs="Calibri"/>
                <w:color w:val="000000"/>
              </w:rPr>
              <w:t>13.2%</w:t>
            </w:r>
          </w:p>
        </w:tc>
      </w:tr>
      <w:tr w:rsidR="003A7DB1" w:rsidRPr="00A805C7" w14:paraId="1922AA6F" w14:textId="77777777" w:rsidTr="00F86539">
        <w:trPr>
          <w:trHeight w:val="137"/>
        </w:trPr>
        <w:tc>
          <w:tcPr>
            <w:tcW w:w="1546" w:type="dxa"/>
            <w:gridSpan w:val="2"/>
            <w:vMerge/>
            <w:shd w:val="clear" w:color="auto" w:fill="EEECE1" w:themeFill="background2"/>
          </w:tcPr>
          <w:p w14:paraId="07D81C95" w14:textId="77777777" w:rsidR="003A7DB1" w:rsidRPr="00A805C7" w:rsidRDefault="003A7DB1" w:rsidP="00F86539">
            <w:pPr>
              <w:rPr>
                <w:b/>
              </w:rPr>
            </w:pPr>
          </w:p>
        </w:tc>
        <w:tc>
          <w:tcPr>
            <w:tcW w:w="1830" w:type="dxa"/>
            <w:vMerge/>
            <w:shd w:val="clear" w:color="auto" w:fill="EEECE1" w:themeFill="background2"/>
          </w:tcPr>
          <w:p w14:paraId="08CD3734" w14:textId="77777777" w:rsidR="003A7DB1" w:rsidRPr="00A805C7" w:rsidRDefault="003A7DB1" w:rsidP="00F86539">
            <w:pPr>
              <w:rPr>
                <w:b/>
              </w:rPr>
            </w:pPr>
          </w:p>
        </w:tc>
        <w:tc>
          <w:tcPr>
            <w:tcW w:w="559" w:type="dxa"/>
            <w:shd w:val="clear" w:color="auto" w:fill="EEECE1" w:themeFill="background2"/>
          </w:tcPr>
          <w:p w14:paraId="43CB8CC6" w14:textId="77777777" w:rsidR="003A7DB1" w:rsidRPr="00A805C7" w:rsidRDefault="003A7DB1" w:rsidP="00F86539">
            <w:pPr>
              <w:rPr>
                <w:b/>
              </w:rPr>
            </w:pPr>
            <w:r w:rsidRPr="00A805C7">
              <w:rPr>
                <w:b/>
              </w:rPr>
              <w:t>3rd</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2E45B52" w14:textId="77777777" w:rsidR="003A7DB1" w:rsidRDefault="003A7DB1" w:rsidP="00F86539">
            <w:pPr>
              <w:jc w:val="center"/>
              <w:rPr>
                <w:rFonts w:ascii="Calibri" w:hAnsi="Calibri" w:cs="Calibri"/>
                <w:color w:val="000000"/>
              </w:rPr>
            </w:pPr>
            <w:r>
              <w:rPr>
                <w:rFonts w:ascii="Calibri" w:hAnsi="Calibri" w:cs="Calibri"/>
                <w:color w:val="000000"/>
              </w:rPr>
              <w:t>13.4%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D905F5C" w14:textId="77777777" w:rsidR="003A7DB1" w:rsidRDefault="003A7DB1" w:rsidP="00F86539">
            <w:pPr>
              <w:jc w:val="center"/>
              <w:rPr>
                <w:rFonts w:ascii="Calibri" w:hAnsi="Calibri" w:cs="Calibri"/>
                <w:color w:val="000000"/>
              </w:rPr>
            </w:pPr>
            <w:r>
              <w:rPr>
                <w:rFonts w:ascii="Calibri" w:hAnsi="Calibri" w:cs="Calibri"/>
                <w:color w:val="000000"/>
              </w:rPr>
              <w:t>13.6%</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6A72EF3" w14:textId="77777777" w:rsidR="003A7DB1" w:rsidRDefault="003A7DB1" w:rsidP="00F86539">
            <w:pPr>
              <w:jc w:val="center"/>
              <w:rPr>
                <w:rFonts w:ascii="Calibri" w:hAnsi="Calibri" w:cs="Calibri"/>
                <w:color w:val="000000"/>
              </w:rPr>
            </w:pPr>
            <w:r>
              <w:rPr>
                <w:rFonts w:ascii="Calibri" w:hAnsi="Calibri" w:cs="Calibri"/>
                <w:color w:val="000000"/>
              </w:rPr>
              <w:t>9.7%</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36C11B03" w14:textId="77777777" w:rsidR="003A7DB1" w:rsidRDefault="003A7DB1" w:rsidP="00F86539">
            <w:pPr>
              <w:jc w:val="center"/>
              <w:rPr>
                <w:rFonts w:ascii="Calibri" w:hAnsi="Calibri" w:cs="Calibri"/>
                <w:color w:val="000000"/>
              </w:rPr>
            </w:pPr>
            <w:r>
              <w:rPr>
                <w:rFonts w:ascii="Calibri" w:hAnsi="Calibri" w:cs="Calibri"/>
                <w:color w:val="000000"/>
              </w:rPr>
              <w:t>0.5%</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293609CC" w14:textId="77777777" w:rsidR="003A7DB1" w:rsidRDefault="003A7DB1" w:rsidP="00F86539">
            <w:pPr>
              <w:jc w:val="center"/>
              <w:rPr>
                <w:rFonts w:ascii="Calibri" w:hAnsi="Calibri" w:cs="Calibri"/>
                <w:color w:val="000000"/>
              </w:rPr>
            </w:pPr>
            <w:r>
              <w:rPr>
                <w:rFonts w:ascii="Calibri" w:hAnsi="Calibri" w:cs="Calibri"/>
                <w:color w:val="000000"/>
              </w:rPr>
              <w:t>1.1%</w:t>
            </w:r>
          </w:p>
        </w:tc>
      </w:tr>
      <w:tr w:rsidR="003A7DB1" w:rsidRPr="00A805C7" w14:paraId="7FCD12A2" w14:textId="77777777" w:rsidTr="00F86539">
        <w:trPr>
          <w:trHeight w:val="137"/>
        </w:trPr>
        <w:tc>
          <w:tcPr>
            <w:tcW w:w="1546" w:type="dxa"/>
            <w:gridSpan w:val="2"/>
            <w:vMerge/>
            <w:shd w:val="clear" w:color="auto" w:fill="EEECE1" w:themeFill="background2"/>
          </w:tcPr>
          <w:p w14:paraId="61F11733" w14:textId="77777777" w:rsidR="003A7DB1" w:rsidRPr="00A805C7" w:rsidRDefault="003A7DB1" w:rsidP="00F86539">
            <w:pPr>
              <w:rPr>
                <w:b/>
              </w:rPr>
            </w:pPr>
          </w:p>
        </w:tc>
        <w:tc>
          <w:tcPr>
            <w:tcW w:w="1830" w:type="dxa"/>
            <w:vMerge w:val="restart"/>
            <w:shd w:val="clear" w:color="auto" w:fill="EEECE1" w:themeFill="background2"/>
          </w:tcPr>
          <w:p w14:paraId="7913E62D" w14:textId="77777777" w:rsidR="003A7DB1" w:rsidRPr="00A805C7" w:rsidRDefault="003A7DB1" w:rsidP="00F86539">
            <w:pPr>
              <w:rPr>
                <w:b/>
              </w:rPr>
            </w:pPr>
            <w:r>
              <w:rPr>
                <w:b/>
              </w:rPr>
              <w:t>Tariff points 10 to 160</w:t>
            </w:r>
          </w:p>
        </w:tc>
        <w:tc>
          <w:tcPr>
            <w:tcW w:w="559" w:type="dxa"/>
            <w:shd w:val="clear" w:color="auto" w:fill="EEECE1" w:themeFill="background2"/>
          </w:tcPr>
          <w:p w14:paraId="0B7246B6"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A0F590F" w14:textId="77777777" w:rsidR="003A7DB1" w:rsidRDefault="003A7DB1" w:rsidP="00F86539">
            <w:pPr>
              <w:jc w:val="center"/>
              <w:rPr>
                <w:rFonts w:ascii="Calibri" w:hAnsi="Calibri" w:cs="Calibri"/>
                <w:color w:val="000000"/>
              </w:rPr>
            </w:pPr>
            <w:r>
              <w:rPr>
                <w:rFonts w:ascii="Calibri" w:hAnsi="Calibri" w:cs="Calibri"/>
                <w:color w:val="000000"/>
              </w:rPr>
              <w:t>0.0%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9D85CFA" w14:textId="77777777" w:rsidR="003A7DB1" w:rsidRDefault="003A7DB1" w:rsidP="00F86539">
            <w:pPr>
              <w:jc w:val="center"/>
              <w:rPr>
                <w:rFonts w:ascii="Calibri" w:hAnsi="Calibri" w:cs="Calibri"/>
                <w:color w:val="000000"/>
              </w:rPr>
            </w:pPr>
            <w:r>
              <w:rPr>
                <w:rFonts w:ascii="Calibri" w:hAnsi="Calibri" w:cs="Calibri"/>
                <w:color w:val="000000"/>
              </w:rPr>
              <w:t>0.0%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C73DC6D" w14:textId="77777777" w:rsidR="003A7DB1" w:rsidRDefault="003A7DB1" w:rsidP="00F86539">
            <w:pPr>
              <w:jc w:val="center"/>
              <w:rPr>
                <w:rFonts w:ascii="Calibri" w:hAnsi="Calibri" w:cs="Calibri"/>
                <w:color w:val="000000"/>
              </w:rPr>
            </w:pPr>
            <w:r>
              <w:rPr>
                <w:rFonts w:ascii="Calibri" w:hAnsi="Calibri" w:cs="Calibri"/>
                <w:color w:val="000000"/>
              </w:rPr>
              <w:t>32.0%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03DC3A50" w14:textId="77777777" w:rsidR="003A7DB1" w:rsidRDefault="003A7DB1" w:rsidP="00F86539">
            <w:pPr>
              <w:jc w:val="center"/>
              <w:rPr>
                <w:rFonts w:ascii="Calibri" w:hAnsi="Calibri" w:cs="Calibri"/>
                <w:color w:val="000000"/>
              </w:rPr>
            </w:pPr>
            <w:r>
              <w:rPr>
                <w:rFonts w:ascii="Calibri" w:hAnsi="Calibri" w:cs="Calibri"/>
                <w:color w:val="000000"/>
              </w:rPr>
              <w:t>28.2%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32B5B427" w14:textId="77777777" w:rsidR="003A7DB1" w:rsidRDefault="003A7DB1" w:rsidP="00F86539">
            <w:pPr>
              <w:jc w:val="center"/>
              <w:rPr>
                <w:rFonts w:ascii="Calibri" w:hAnsi="Calibri" w:cs="Calibri"/>
                <w:color w:val="000000"/>
              </w:rPr>
            </w:pPr>
            <w:r>
              <w:rPr>
                <w:rFonts w:ascii="Calibri" w:hAnsi="Calibri" w:cs="Calibri"/>
                <w:color w:val="000000"/>
              </w:rPr>
              <w:t>36.9%</w:t>
            </w:r>
          </w:p>
        </w:tc>
      </w:tr>
      <w:tr w:rsidR="003A7DB1" w:rsidRPr="00A805C7" w14:paraId="14F7931F" w14:textId="77777777" w:rsidTr="00F86539">
        <w:trPr>
          <w:trHeight w:val="137"/>
        </w:trPr>
        <w:tc>
          <w:tcPr>
            <w:tcW w:w="1546" w:type="dxa"/>
            <w:gridSpan w:val="2"/>
            <w:vMerge/>
            <w:shd w:val="clear" w:color="auto" w:fill="EEECE1" w:themeFill="background2"/>
          </w:tcPr>
          <w:p w14:paraId="7950C237" w14:textId="77777777" w:rsidR="003A7DB1" w:rsidRPr="00A805C7" w:rsidRDefault="003A7DB1" w:rsidP="00F86539">
            <w:pPr>
              <w:rPr>
                <w:b/>
              </w:rPr>
            </w:pPr>
          </w:p>
        </w:tc>
        <w:tc>
          <w:tcPr>
            <w:tcW w:w="1830" w:type="dxa"/>
            <w:vMerge/>
            <w:shd w:val="clear" w:color="auto" w:fill="EEECE1" w:themeFill="background2"/>
          </w:tcPr>
          <w:p w14:paraId="2A37B171" w14:textId="77777777" w:rsidR="003A7DB1" w:rsidRPr="00A805C7" w:rsidRDefault="003A7DB1" w:rsidP="00F86539">
            <w:pPr>
              <w:rPr>
                <w:b/>
              </w:rPr>
            </w:pPr>
          </w:p>
        </w:tc>
        <w:tc>
          <w:tcPr>
            <w:tcW w:w="559" w:type="dxa"/>
            <w:shd w:val="clear" w:color="auto" w:fill="EEECE1" w:themeFill="background2"/>
          </w:tcPr>
          <w:p w14:paraId="359F0076" w14:textId="77777777" w:rsidR="003A7DB1" w:rsidRPr="00A805C7" w:rsidRDefault="003A7DB1" w:rsidP="00F86539">
            <w:pPr>
              <w:rPr>
                <w:b/>
              </w:rPr>
            </w:pPr>
            <w:r w:rsidRPr="00A805C7">
              <w:rPr>
                <w:b/>
              </w:rPr>
              <w:t>2.1</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FE1827D" w14:textId="77777777" w:rsidR="003A7DB1" w:rsidRDefault="003A7DB1" w:rsidP="00F86539">
            <w:pPr>
              <w:jc w:val="center"/>
              <w:rPr>
                <w:rFonts w:ascii="Calibri" w:hAnsi="Calibri" w:cs="Calibri"/>
                <w:color w:val="000000"/>
              </w:rPr>
            </w:pPr>
            <w:r>
              <w:rPr>
                <w:rFonts w:ascii="Calibri" w:hAnsi="Calibri" w:cs="Calibri"/>
                <w:color w:val="000000"/>
              </w:rPr>
              <w:t>28.6%</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957C428" w14:textId="77777777" w:rsidR="003A7DB1" w:rsidRDefault="003A7DB1" w:rsidP="00F86539">
            <w:pPr>
              <w:jc w:val="center"/>
              <w:rPr>
                <w:rFonts w:ascii="Calibri" w:hAnsi="Calibri" w:cs="Calibri"/>
                <w:color w:val="000000"/>
              </w:rPr>
            </w:pPr>
            <w:r>
              <w:rPr>
                <w:rFonts w:ascii="Calibri" w:hAnsi="Calibri" w:cs="Calibri"/>
                <w:color w:val="000000"/>
              </w:rPr>
              <w:t>20.0%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70D2F10" w14:textId="77777777" w:rsidR="003A7DB1" w:rsidRDefault="003A7DB1" w:rsidP="00F86539">
            <w:pPr>
              <w:jc w:val="center"/>
              <w:rPr>
                <w:rFonts w:ascii="Calibri" w:hAnsi="Calibri" w:cs="Calibri"/>
                <w:color w:val="000000"/>
              </w:rPr>
            </w:pPr>
            <w:r>
              <w:rPr>
                <w:rFonts w:ascii="Calibri" w:hAnsi="Calibri" w:cs="Calibri"/>
                <w:color w:val="000000"/>
              </w:rPr>
              <w:t>36.0%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0FD34E75" w14:textId="77777777" w:rsidR="003A7DB1" w:rsidRDefault="003A7DB1" w:rsidP="00F86539">
            <w:pPr>
              <w:jc w:val="center"/>
              <w:rPr>
                <w:rFonts w:ascii="Calibri" w:hAnsi="Calibri" w:cs="Calibri"/>
                <w:color w:val="000000"/>
              </w:rPr>
            </w:pPr>
            <w:r>
              <w:rPr>
                <w:rFonts w:ascii="Calibri" w:hAnsi="Calibri" w:cs="Calibri"/>
                <w:color w:val="000000"/>
              </w:rPr>
              <w:t>57.5%</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3875A995" w14:textId="77777777" w:rsidR="003A7DB1" w:rsidRDefault="003A7DB1" w:rsidP="00F86539">
            <w:pPr>
              <w:jc w:val="center"/>
              <w:rPr>
                <w:rFonts w:ascii="Calibri" w:hAnsi="Calibri" w:cs="Calibri"/>
                <w:color w:val="000000"/>
              </w:rPr>
            </w:pPr>
            <w:r>
              <w:rPr>
                <w:rFonts w:ascii="Calibri" w:hAnsi="Calibri" w:cs="Calibri"/>
                <w:color w:val="000000"/>
              </w:rPr>
              <w:t>51.3%</w:t>
            </w:r>
          </w:p>
        </w:tc>
      </w:tr>
      <w:tr w:rsidR="003A7DB1" w:rsidRPr="00A805C7" w14:paraId="6B773179" w14:textId="77777777" w:rsidTr="00F86539">
        <w:trPr>
          <w:trHeight w:val="137"/>
        </w:trPr>
        <w:tc>
          <w:tcPr>
            <w:tcW w:w="1546" w:type="dxa"/>
            <w:gridSpan w:val="2"/>
            <w:vMerge/>
            <w:shd w:val="clear" w:color="auto" w:fill="EEECE1" w:themeFill="background2"/>
          </w:tcPr>
          <w:p w14:paraId="78D3C581" w14:textId="77777777" w:rsidR="003A7DB1" w:rsidRPr="00A805C7" w:rsidRDefault="003A7DB1" w:rsidP="00F86539">
            <w:pPr>
              <w:rPr>
                <w:b/>
              </w:rPr>
            </w:pPr>
          </w:p>
        </w:tc>
        <w:tc>
          <w:tcPr>
            <w:tcW w:w="1830" w:type="dxa"/>
            <w:vMerge/>
            <w:shd w:val="clear" w:color="auto" w:fill="EEECE1" w:themeFill="background2"/>
          </w:tcPr>
          <w:p w14:paraId="6F4CDD5F" w14:textId="77777777" w:rsidR="003A7DB1" w:rsidRPr="00A805C7" w:rsidRDefault="003A7DB1" w:rsidP="00F86539">
            <w:pPr>
              <w:rPr>
                <w:b/>
              </w:rPr>
            </w:pPr>
          </w:p>
        </w:tc>
        <w:tc>
          <w:tcPr>
            <w:tcW w:w="559" w:type="dxa"/>
            <w:shd w:val="clear" w:color="auto" w:fill="EEECE1" w:themeFill="background2"/>
          </w:tcPr>
          <w:p w14:paraId="72D57AEC" w14:textId="77777777" w:rsidR="003A7DB1" w:rsidRPr="00A805C7" w:rsidRDefault="003A7DB1" w:rsidP="00F86539">
            <w:pPr>
              <w:rPr>
                <w:b/>
              </w:rPr>
            </w:pPr>
            <w:r w:rsidRPr="00A805C7">
              <w:rPr>
                <w:b/>
              </w:rPr>
              <w:t>2.2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2D9A1DB" w14:textId="77777777" w:rsidR="003A7DB1" w:rsidRDefault="003A7DB1" w:rsidP="00F86539">
            <w:pPr>
              <w:jc w:val="center"/>
              <w:rPr>
                <w:rFonts w:ascii="Calibri" w:hAnsi="Calibri" w:cs="Calibri"/>
                <w:color w:val="000000"/>
              </w:rPr>
            </w:pPr>
            <w:r>
              <w:rPr>
                <w:rFonts w:ascii="Calibri" w:hAnsi="Calibri" w:cs="Calibri"/>
                <w:color w:val="000000"/>
              </w:rPr>
              <w:t>57.1%</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222F43F" w14:textId="77777777" w:rsidR="003A7DB1" w:rsidRDefault="003A7DB1" w:rsidP="00F86539">
            <w:pPr>
              <w:jc w:val="center"/>
              <w:rPr>
                <w:rFonts w:ascii="Calibri" w:hAnsi="Calibri" w:cs="Calibri"/>
                <w:color w:val="000000"/>
              </w:rPr>
            </w:pPr>
            <w:r>
              <w:rPr>
                <w:rFonts w:ascii="Calibri" w:hAnsi="Calibri" w:cs="Calibri"/>
                <w:color w:val="000000"/>
              </w:rPr>
              <w:t>60.0%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200FCBD" w14:textId="77777777" w:rsidR="003A7DB1" w:rsidRDefault="003A7DB1" w:rsidP="00F86539">
            <w:pPr>
              <w:jc w:val="center"/>
              <w:rPr>
                <w:rFonts w:ascii="Calibri" w:hAnsi="Calibri" w:cs="Calibri"/>
                <w:color w:val="000000"/>
              </w:rPr>
            </w:pPr>
            <w:r>
              <w:rPr>
                <w:rFonts w:ascii="Calibri" w:hAnsi="Calibri" w:cs="Calibri"/>
                <w:color w:val="000000"/>
              </w:rPr>
              <w:t>28.0%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3AECC623" w14:textId="77777777" w:rsidR="003A7DB1" w:rsidRDefault="003A7DB1" w:rsidP="00F86539">
            <w:pPr>
              <w:jc w:val="center"/>
              <w:rPr>
                <w:rFonts w:ascii="Calibri" w:hAnsi="Calibri" w:cs="Calibri"/>
                <w:color w:val="000000"/>
              </w:rPr>
            </w:pPr>
            <w:r>
              <w:rPr>
                <w:rFonts w:ascii="Calibri" w:hAnsi="Calibri" w:cs="Calibri"/>
                <w:color w:val="000000"/>
              </w:rPr>
              <w:t>13.5%</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287A00A3" w14:textId="77777777" w:rsidR="003A7DB1" w:rsidRDefault="003A7DB1" w:rsidP="00F86539">
            <w:pPr>
              <w:jc w:val="center"/>
              <w:rPr>
                <w:rFonts w:ascii="Calibri" w:hAnsi="Calibri" w:cs="Calibri"/>
                <w:color w:val="000000"/>
              </w:rPr>
            </w:pPr>
            <w:r>
              <w:rPr>
                <w:rFonts w:ascii="Calibri" w:hAnsi="Calibri" w:cs="Calibri"/>
                <w:color w:val="000000"/>
              </w:rPr>
              <w:t>10.4%</w:t>
            </w:r>
          </w:p>
        </w:tc>
      </w:tr>
      <w:tr w:rsidR="003A7DB1" w:rsidRPr="00A805C7" w14:paraId="27212E4A" w14:textId="77777777" w:rsidTr="00F86539">
        <w:trPr>
          <w:trHeight w:val="137"/>
        </w:trPr>
        <w:tc>
          <w:tcPr>
            <w:tcW w:w="1546" w:type="dxa"/>
            <w:gridSpan w:val="2"/>
            <w:vMerge/>
            <w:shd w:val="clear" w:color="auto" w:fill="EEECE1" w:themeFill="background2"/>
          </w:tcPr>
          <w:p w14:paraId="56B1DB01" w14:textId="77777777" w:rsidR="003A7DB1" w:rsidRPr="00A805C7" w:rsidRDefault="003A7DB1" w:rsidP="00F86539">
            <w:pPr>
              <w:rPr>
                <w:b/>
              </w:rPr>
            </w:pPr>
          </w:p>
        </w:tc>
        <w:tc>
          <w:tcPr>
            <w:tcW w:w="1830" w:type="dxa"/>
            <w:vMerge/>
            <w:shd w:val="clear" w:color="auto" w:fill="EEECE1" w:themeFill="background2"/>
          </w:tcPr>
          <w:p w14:paraId="002B8C82" w14:textId="77777777" w:rsidR="003A7DB1" w:rsidRPr="00A805C7" w:rsidRDefault="003A7DB1" w:rsidP="00F86539">
            <w:pPr>
              <w:rPr>
                <w:b/>
              </w:rPr>
            </w:pPr>
          </w:p>
        </w:tc>
        <w:tc>
          <w:tcPr>
            <w:tcW w:w="559" w:type="dxa"/>
            <w:shd w:val="clear" w:color="auto" w:fill="EEECE1" w:themeFill="background2"/>
          </w:tcPr>
          <w:p w14:paraId="21BA1438" w14:textId="77777777" w:rsidR="003A7DB1" w:rsidRPr="00A805C7" w:rsidRDefault="003A7DB1" w:rsidP="00F86539">
            <w:pPr>
              <w:rPr>
                <w:b/>
              </w:rPr>
            </w:pPr>
            <w:r w:rsidRPr="00A805C7">
              <w:rPr>
                <w:b/>
              </w:rPr>
              <w:t>3rd</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AA67CA3" w14:textId="77777777" w:rsidR="003A7DB1" w:rsidRDefault="003A7DB1" w:rsidP="00F86539">
            <w:pPr>
              <w:jc w:val="center"/>
              <w:rPr>
                <w:rFonts w:ascii="Calibri" w:hAnsi="Calibri" w:cs="Calibri"/>
                <w:color w:val="000000"/>
              </w:rPr>
            </w:pPr>
            <w:r>
              <w:rPr>
                <w:rFonts w:ascii="Calibri" w:hAnsi="Calibri" w:cs="Calibri"/>
                <w:color w:val="000000"/>
              </w:rPr>
              <w:t>14.3%</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0086EB3" w14:textId="77777777" w:rsidR="003A7DB1" w:rsidRDefault="003A7DB1" w:rsidP="00F86539">
            <w:pPr>
              <w:jc w:val="center"/>
              <w:rPr>
                <w:rFonts w:ascii="Calibri" w:hAnsi="Calibri" w:cs="Calibri"/>
                <w:color w:val="000000"/>
              </w:rPr>
            </w:pPr>
            <w:r>
              <w:rPr>
                <w:rFonts w:ascii="Calibri" w:hAnsi="Calibri" w:cs="Calibri"/>
                <w:color w:val="000000"/>
              </w:rPr>
              <w:t>20.0%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E8BC209" w14:textId="77777777" w:rsidR="003A7DB1" w:rsidRDefault="003A7DB1" w:rsidP="00F86539">
            <w:pPr>
              <w:jc w:val="center"/>
              <w:rPr>
                <w:rFonts w:ascii="Calibri" w:hAnsi="Calibri" w:cs="Calibri"/>
                <w:color w:val="000000"/>
              </w:rPr>
            </w:pPr>
            <w:r>
              <w:rPr>
                <w:rFonts w:ascii="Calibri" w:hAnsi="Calibri" w:cs="Calibri"/>
                <w:color w:val="000000"/>
              </w:rPr>
              <w:t>4.0%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129FBA86" w14:textId="77777777" w:rsidR="003A7DB1" w:rsidRDefault="003A7DB1" w:rsidP="00F86539">
            <w:pPr>
              <w:jc w:val="center"/>
              <w:rPr>
                <w:rFonts w:ascii="Calibri" w:hAnsi="Calibri" w:cs="Calibri"/>
                <w:color w:val="000000"/>
              </w:rPr>
            </w:pPr>
            <w:r>
              <w:rPr>
                <w:rFonts w:ascii="Calibri" w:hAnsi="Calibri" w:cs="Calibri"/>
                <w:color w:val="000000"/>
              </w:rPr>
              <w:t>0.5%</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14C365B3" w14:textId="77777777" w:rsidR="003A7DB1" w:rsidRDefault="003A7DB1" w:rsidP="00F86539">
            <w:pPr>
              <w:jc w:val="center"/>
              <w:rPr>
                <w:rFonts w:ascii="Calibri" w:hAnsi="Calibri" w:cs="Calibri"/>
                <w:color w:val="000000"/>
              </w:rPr>
            </w:pPr>
            <w:r>
              <w:rPr>
                <w:rFonts w:ascii="Calibri" w:hAnsi="Calibri" w:cs="Calibri"/>
                <w:color w:val="000000"/>
              </w:rPr>
              <w:t>1.0%</w:t>
            </w:r>
          </w:p>
        </w:tc>
      </w:tr>
      <w:tr w:rsidR="003A7DB1" w:rsidRPr="00A805C7" w14:paraId="03FDA810" w14:textId="77777777" w:rsidTr="00F86539">
        <w:trPr>
          <w:trHeight w:val="137"/>
        </w:trPr>
        <w:tc>
          <w:tcPr>
            <w:tcW w:w="1546" w:type="dxa"/>
            <w:gridSpan w:val="2"/>
            <w:vMerge/>
            <w:shd w:val="clear" w:color="auto" w:fill="EEECE1" w:themeFill="background2"/>
          </w:tcPr>
          <w:p w14:paraId="3EF99171" w14:textId="77777777" w:rsidR="003A7DB1" w:rsidRPr="00A805C7" w:rsidRDefault="003A7DB1" w:rsidP="00F86539">
            <w:pPr>
              <w:rPr>
                <w:b/>
              </w:rPr>
            </w:pPr>
          </w:p>
        </w:tc>
        <w:tc>
          <w:tcPr>
            <w:tcW w:w="1830" w:type="dxa"/>
            <w:vMerge w:val="restart"/>
            <w:shd w:val="clear" w:color="auto" w:fill="EEECE1" w:themeFill="background2"/>
          </w:tcPr>
          <w:p w14:paraId="074D7D9C" w14:textId="77777777" w:rsidR="003A7DB1" w:rsidRPr="00A805C7" w:rsidRDefault="003A7DB1" w:rsidP="00F86539">
            <w:pPr>
              <w:rPr>
                <w:b/>
              </w:rPr>
            </w:pPr>
            <w:r>
              <w:rPr>
                <w:b/>
              </w:rPr>
              <w:t>Tariff points 170 to 230</w:t>
            </w:r>
          </w:p>
        </w:tc>
        <w:tc>
          <w:tcPr>
            <w:tcW w:w="559" w:type="dxa"/>
            <w:shd w:val="clear" w:color="auto" w:fill="EEECE1" w:themeFill="background2"/>
          </w:tcPr>
          <w:p w14:paraId="42D8902E"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9200BA2" w14:textId="77777777" w:rsidR="003A7DB1" w:rsidRDefault="003A7DB1" w:rsidP="00F86539">
            <w:pPr>
              <w:jc w:val="center"/>
              <w:rPr>
                <w:rFonts w:ascii="Calibri" w:hAnsi="Calibri" w:cs="Calibri"/>
                <w:color w:val="000000"/>
              </w:rPr>
            </w:pPr>
            <w:r>
              <w:rPr>
                <w:rFonts w:ascii="Calibri" w:hAnsi="Calibri" w:cs="Calibri"/>
                <w:color w:val="000000"/>
              </w:rPr>
              <w:t>6.3%</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D6AEDF1" w14:textId="77777777" w:rsidR="003A7DB1" w:rsidRDefault="003A7DB1" w:rsidP="00F86539">
            <w:pPr>
              <w:jc w:val="center"/>
              <w:rPr>
                <w:rFonts w:ascii="Calibri" w:hAnsi="Calibri" w:cs="Calibri"/>
                <w:color w:val="000000"/>
              </w:rPr>
            </w:pPr>
            <w:r>
              <w:rPr>
                <w:rFonts w:ascii="Calibri" w:hAnsi="Calibri" w:cs="Calibri"/>
                <w:color w:val="000000"/>
              </w:rPr>
              <w:t>17.6%</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A36F0D7" w14:textId="77777777" w:rsidR="003A7DB1" w:rsidRDefault="003A7DB1" w:rsidP="00F86539">
            <w:pPr>
              <w:jc w:val="center"/>
              <w:rPr>
                <w:rFonts w:ascii="Calibri" w:hAnsi="Calibri" w:cs="Calibri"/>
                <w:color w:val="000000"/>
              </w:rPr>
            </w:pPr>
            <w:r>
              <w:rPr>
                <w:rFonts w:ascii="Calibri" w:hAnsi="Calibri" w:cs="Calibri"/>
                <w:color w:val="000000"/>
              </w:rPr>
              <w:t>0.0%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28C27473" w14:textId="77777777" w:rsidR="003A7DB1" w:rsidRDefault="003A7DB1" w:rsidP="00F86539">
            <w:pPr>
              <w:jc w:val="center"/>
              <w:rPr>
                <w:rFonts w:ascii="Calibri" w:hAnsi="Calibri" w:cs="Calibri"/>
                <w:color w:val="000000"/>
              </w:rPr>
            </w:pPr>
            <w:r>
              <w:rPr>
                <w:rFonts w:ascii="Calibri" w:hAnsi="Calibri" w:cs="Calibri"/>
                <w:color w:val="000000"/>
              </w:rPr>
              <w:t>33.2%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46FA1B7F" w14:textId="77777777" w:rsidR="003A7DB1" w:rsidRDefault="003A7DB1" w:rsidP="00F86539">
            <w:pPr>
              <w:jc w:val="center"/>
              <w:rPr>
                <w:rFonts w:ascii="Calibri" w:hAnsi="Calibri" w:cs="Calibri"/>
                <w:color w:val="000000"/>
              </w:rPr>
            </w:pPr>
            <w:r>
              <w:rPr>
                <w:rFonts w:ascii="Calibri" w:hAnsi="Calibri" w:cs="Calibri"/>
                <w:color w:val="000000"/>
              </w:rPr>
              <w:t>44.1%</w:t>
            </w:r>
          </w:p>
        </w:tc>
      </w:tr>
      <w:tr w:rsidR="003A7DB1" w:rsidRPr="00A805C7" w14:paraId="4DD0CEF8" w14:textId="77777777" w:rsidTr="00F86539">
        <w:trPr>
          <w:trHeight w:val="137"/>
        </w:trPr>
        <w:tc>
          <w:tcPr>
            <w:tcW w:w="1546" w:type="dxa"/>
            <w:gridSpan w:val="2"/>
            <w:vMerge/>
            <w:shd w:val="clear" w:color="auto" w:fill="EEECE1" w:themeFill="background2"/>
          </w:tcPr>
          <w:p w14:paraId="352527E2" w14:textId="77777777" w:rsidR="003A7DB1" w:rsidRPr="00A805C7" w:rsidRDefault="003A7DB1" w:rsidP="00F86539">
            <w:pPr>
              <w:rPr>
                <w:b/>
              </w:rPr>
            </w:pPr>
          </w:p>
        </w:tc>
        <w:tc>
          <w:tcPr>
            <w:tcW w:w="1830" w:type="dxa"/>
            <w:vMerge/>
            <w:shd w:val="clear" w:color="auto" w:fill="EEECE1" w:themeFill="background2"/>
          </w:tcPr>
          <w:p w14:paraId="6D77DA2C" w14:textId="77777777" w:rsidR="003A7DB1" w:rsidRPr="00A805C7" w:rsidRDefault="003A7DB1" w:rsidP="00F86539">
            <w:pPr>
              <w:rPr>
                <w:b/>
              </w:rPr>
            </w:pPr>
          </w:p>
        </w:tc>
        <w:tc>
          <w:tcPr>
            <w:tcW w:w="559" w:type="dxa"/>
            <w:shd w:val="clear" w:color="auto" w:fill="EEECE1" w:themeFill="background2"/>
          </w:tcPr>
          <w:p w14:paraId="29F9B85B" w14:textId="77777777" w:rsidR="003A7DB1" w:rsidRPr="00A805C7" w:rsidRDefault="003A7DB1" w:rsidP="00F86539">
            <w:pPr>
              <w:rPr>
                <w:b/>
              </w:rPr>
            </w:pPr>
            <w:r w:rsidRPr="00A805C7">
              <w:rPr>
                <w:b/>
              </w:rPr>
              <w:t>2.1</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C2243F6" w14:textId="77777777" w:rsidR="003A7DB1" w:rsidRDefault="003A7DB1" w:rsidP="00F86539">
            <w:pPr>
              <w:jc w:val="center"/>
              <w:rPr>
                <w:rFonts w:ascii="Calibri" w:hAnsi="Calibri" w:cs="Calibri"/>
                <w:color w:val="000000"/>
              </w:rPr>
            </w:pPr>
            <w:r>
              <w:rPr>
                <w:rFonts w:ascii="Calibri" w:hAnsi="Calibri" w:cs="Calibri"/>
                <w:color w:val="000000"/>
              </w:rPr>
              <w:t>43.8%</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9962A73" w14:textId="77777777" w:rsidR="003A7DB1" w:rsidRDefault="003A7DB1" w:rsidP="00F86539">
            <w:pPr>
              <w:jc w:val="center"/>
              <w:rPr>
                <w:rFonts w:ascii="Calibri" w:hAnsi="Calibri" w:cs="Calibri"/>
                <w:color w:val="000000"/>
              </w:rPr>
            </w:pPr>
            <w:r>
              <w:rPr>
                <w:rFonts w:ascii="Calibri" w:hAnsi="Calibri" w:cs="Calibri"/>
                <w:color w:val="000000"/>
              </w:rPr>
              <w:t>52.9%</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0E7882C" w14:textId="77777777" w:rsidR="003A7DB1" w:rsidRDefault="003A7DB1" w:rsidP="00F86539">
            <w:pPr>
              <w:jc w:val="center"/>
              <w:rPr>
                <w:rFonts w:ascii="Calibri" w:hAnsi="Calibri" w:cs="Calibri"/>
                <w:color w:val="000000"/>
              </w:rPr>
            </w:pPr>
            <w:r>
              <w:rPr>
                <w:rFonts w:ascii="Calibri" w:hAnsi="Calibri" w:cs="Calibri"/>
                <w:color w:val="000000"/>
              </w:rPr>
              <w:t>50.0%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1D5FC658" w14:textId="77777777" w:rsidR="003A7DB1" w:rsidRDefault="003A7DB1" w:rsidP="00F86539">
            <w:pPr>
              <w:jc w:val="center"/>
              <w:rPr>
                <w:rFonts w:ascii="Calibri" w:hAnsi="Calibri" w:cs="Calibri"/>
                <w:color w:val="000000"/>
              </w:rPr>
            </w:pPr>
            <w:r>
              <w:rPr>
                <w:rFonts w:ascii="Calibri" w:hAnsi="Calibri" w:cs="Calibri"/>
                <w:color w:val="000000"/>
              </w:rPr>
              <w:t>52.6%</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7E48E6F2" w14:textId="77777777" w:rsidR="003A7DB1" w:rsidRDefault="003A7DB1" w:rsidP="00F86539">
            <w:pPr>
              <w:jc w:val="center"/>
              <w:rPr>
                <w:rFonts w:ascii="Calibri" w:hAnsi="Calibri" w:cs="Calibri"/>
                <w:color w:val="000000"/>
              </w:rPr>
            </w:pPr>
            <w:r>
              <w:rPr>
                <w:rFonts w:ascii="Calibri" w:hAnsi="Calibri" w:cs="Calibri"/>
                <w:color w:val="000000"/>
              </w:rPr>
              <w:t>47.5%</w:t>
            </w:r>
          </w:p>
        </w:tc>
      </w:tr>
      <w:tr w:rsidR="003A7DB1" w:rsidRPr="00A805C7" w14:paraId="392FC5E5" w14:textId="77777777" w:rsidTr="00F86539">
        <w:trPr>
          <w:trHeight w:val="137"/>
        </w:trPr>
        <w:tc>
          <w:tcPr>
            <w:tcW w:w="1546" w:type="dxa"/>
            <w:gridSpan w:val="2"/>
            <w:vMerge/>
            <w:shd w:val="clear" w:color="auto" w:fill="EEECE1" w:themeFill="background2"/>
          </w:tcPr>
          <w:p w14:paraId="5EA0E013" w14:textId="77777777" w:rsidR="003A7DB1" w:rsidRPr="00A805C7" w:rsidRDefault="003A7DB1" w:rsidP="00F86539">
            <w:pPr>
              <w:rPr>
                <w:b/>
              </w:rPr>
            </w:pPr>
          </w:p>
        </w:tc>
        <w:tc>
          <w:tcPr>
            <w:tcW w:w="1830" w:type="dxa"/>
            <w:vMerge/>
            <w:shd w:val="clear" w:color="auto" w:fill="EEECE1" w:themeFill="background2"/>
          </w:tcPr>
          <w:p w14:paraId="5CC12CE4" w14:textId="77777777" w:rsidR="003A7DB1" w:rsidRPr="00A805C7" w:rsidRDefault="003A7DB1" w:rsidP="00F86539">
            <w:pPr>
              <w:rPr>
                <w:b/>
              </w:rPr>
            </w:pPr>
          </w:p>
        </w:tc>
        <w:tc>
          <w:tcPr>
            <w:tcW w:w="559" w:type="dxa"/>
            <w:shd w:val="clear" w:color="auto" w:fill="EEECE1" w:themeFill="background2"/>
          </w:tcPr>
          <w:p w14:paraId="79E4078F" w14:textId="77777777" w:rsidR="003A7DB1" w:rsidRPr="00A805C7" w:rsidRDefault="003A7DB1" w:rsidP="00F86539">
            <w:pPr>
              <w:rPr>
                <w:b/>
              </w:rPr>
            </w:pPr>
            <w:r w:rsidRPr="00A805C7">
              <w:rPr>
                <w:b/>
              </w:rPr>
              <w:t>2.2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02E5E5" w14:textId="77777777" w:rsidR="003A7DB1" w:rsidRDefault="003A7DB1" w:rsidP="00F86539">
            <w:pPr>
              <w:jc w:val="center"/>
              <w:rPr>
                <w:rFonts w:ascii="Calibri" w:hAnsi="Calibri" w:cs="Calibri"/>
                <w:color w:val="000000"/>
              </w:rPr>
            </w:pPr>
            <w:r>
              <w:rPr>
                <w:rFonts w:ascii="Calibri" w:hAnsi="Calibri" w:cs="Calibri"/>
                <w:color w:val="000000"/>
              </w:rPr>
              <w:t>43.8%</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63A603A" w14:textId="77777777" w:rsidR="003A7DB1" w:rsidRDefault="003A7DB1" w:rsidP="00F86539">
            <w:pPr>
              <w:jc w:val="center"/>
              <w:rPr>
                <w:rFonts w:ascii="Calibri" w:hAnsi="Calibri" w:cs="Calibri"/>
                <w:color w:val="000000"/>
              </w:rPr>
            </w:pPr>
            <w:r>
              <w:rPr>
                <w:rFonts w:ascii="Calibri" w:hAnsi="Calibri" w:cs="Calibri"/>
                <w:color w:val="000000"/>
              </w:rPr>
              <w:t>23.5%</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88A6957" w14:textId="77777777" w:rsidR="003A7DB1" w:rsidRDefault="003A7DB1" w:rsidP="00F86539">
            <w:pPr>
              <w:jc w:val="center"/>
              <w:rPr>
                <w:rFonts w:ascii="Calibri" w:hAnsi="Calibri" w:cs="Calibri"/>
                <w:color w:val="000000"/>
              </w:rPr>
            </w:pPr>
            <w:r>
              <w:rPr>
                <w:rFonts w:ascii="Calibri" w:hAnsi="Calibri" w:cs="Calibri"/>
                <w:color w:val="000000"/>
              </w:rPr>
              <w:t>50.0%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10F7E109" w14:textId="77777777" w:rsidR="003A7DB1" w:rsidRDefault="003A7DB1" w:rsidP="00F86539">
            <w:pPr>
              <w:jc w:val="center"/>
              <w:rPr>
                <w:rFonts w:ascii="Calibri" w:hAnsi="Calibri" w:cs="Calibri"/>
                <w:color w:val="000000"/>
              </w:rPr>
            </w:pPr>
            <w:r>
              <w:rPr>
                <w:rFonts w:ascii="Calibri" w:hAnsi="Calibri" w:cs="Calibri"/>
                <w:color w:val="000000"/>
              </w:rPr>
              <w:t>13.4%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1080D31D" w14:textId="77777777" w:rsidR="003A7DB1" w:rsidRDefault="003A7DB1" w:rsidP="00F86539">
            <w:pPr>
              <w:jc w:val="center"/>
              <w:rPr>
                <w:rFonts w:ascii="Calibri" w:hAnsi="Calibri" w:cs="Calibri"/>
                <w:color w:val="000000"/>
              </w:rPr>
            </w:pPr>
            <w:r>
              <w:rPr>
                <w:rFonts w:ascii="Calibri" w:hAnsi="Calibri" w:cs="Calibri"/>
                <w:color w:val="000000"/>
              </w:rPr>
              <w:t>7.8%</w:t>
            </w:r>
          </w:p>
        </w:tc>
      </w:tr>
      <w:tr w:rsidR="003A7DB1" w:rsidRPr="00A805C7" w14:paraId="2F1260E2" w14:textId="77777777" w:rsidTr="00F86539">
        <w:trPr>
          <w:trHeight w:val="137"/>
        </w:trPr>
        <w:tc>
          <w:tcPr>
            <w:tcW w:w="1546" w:type="dxa"/>
            <w:gridSpan w:val="2"/>
            <w:vMerge/>
            <w:shd w:val="clear" w:color="auto" w:fill="EEECE1" w:themeFill="background2"/>
          </w:tcPr>
          <w:p w14:paraId="78C7AB2B" w14:textId="77777777" w:rsidR="003A7DB1" w:rsidRPr="00A805C7" w:rsidRDefault="003A7DB1" w:rsidP="00F86539">
            <w:pPr>
              <w:rPr>
                <w:b/>
              </w:rPr>
            </w:pPr>
          </w:p>
        </w:tc>
        <w:tc>
          <w:tcPr>
            <w:tcW w:w="1830" w:type="dxa"/>
            <w:vMerge/>
            <w:shd w:val="clear" w:color="auto" w:fill="EEECE1" w:themeFill="background2"/>
          </w:tcPr>
          <w:p w14:paraId="1EFE8DAE" w14:textId="77777777" w:rsidR="003A7DB1" w:rsidRPr="00A805C7" w:rsidRDefault="003A7DB1" w:rsidP="00F86539">
            <w:pPr>
              <w:rPr>
                <w:b/>
              </w:rPr>
            </w:pPr>
          </w:p>
        </w:tc>
        <w:tc>
          <w:tcPr>
            <w:tcW w:w="559" w:type="dxa"/>
            <w:shd w:val="clear" w:color="auto" w:fill="EEECE1" w:themeFill="background2"/>
          </w:tcPr>
          <w:p w14:paraId="268E05D5" w14:textId="77777777" w:rsidR="003A7DB1" w:rsidRPr="00A805C7" w:rsidRDefault="003A7DB1" w:rsidP="00F86539">
            <w:pPr>
              <w:rPr>
                <w:b/>
              </w:rPr>
            </w:pPr>
            <w:r w:rsidRPr="00A805C7">
              <w:rPr>
                <w:b/>
              </w:rPr>
              <w:t>3rd</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1828A01" w14:textId="77777777" w:rsidR="003A7DB1" w:rsidRDefault="003A7DB1" w:rsidP="00F86539">
            <w:pPr>
              <w:jc w:val="center"/>
              <w:rPr>
                <w:rFonts w:ascii="Calibri" w:hAnsi="Calibri" w:cs="Calibri"/>
                <w:color w:val="000000"/>
              </w:rPr>
            </w:pPr>
            <w:r>
              <w:rPr>
                <w:rFonts w:ascii="Calibri" w:hAnsi="Calibri" w:cs="Calibri"/>
                <w:color w:val="000000"/>
              </w:rPr>
              <w:t>6.3%</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F52918" w14:textId="77777777" w:rsidR="003A7DB1" w:rsidRDefault="003A7DB1" w:rsidP="00F86539">
            <w:pPr>
              <w:jc w:val="center"/>
              <w:rPr>
                <w:rFonts w:ascii="Calibri" w:hAnsi="Calibri" w:cs="Calibri"/>
                <w:color w:val="000000"/>
              </w:rPr>
            </w:pPr>
            <w:r>
              <w:rPr>
                <w:rFonts w:ascii="Calibri" w:hAnsi="Calibri" w:cs="Calibri"/>
                <w:color w:val="000000"/>
              </w:rPr>
              <w:t>5.9%</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3366AAB" w14:textId="77777777" w:rsidR="003A7DB1" w:rsidRDefault="003A7DB1" w:rsidP="00F86539">
            <w:pPr>
              <w:jc w:val="center"/>
              <w:rPr>
                <w:rFonts w:ascii="Calibri" w:hAnsi="Calibri" w:cs="Calibri"/>
                <w:color w:val="000000"/>
              </w:rPr>
            </w:pPr>
            <w:r>
              <w:rPr>
                <w:rFonts w:ascii="Calibri" w:hAnsi="Calibri" w:cs="Calibri"/>
                <w:color w:val="000000"/>
              </w:rPr>
              <w:t>0.0%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29A6D9CB" w14:textId="77777777" w:rsidR="003A7DB1" w:rsidRDefault="003A7DB1" w:rsidP="00F86539">
            <w:pPr>
              <w:jc w:val="center"/>
              <w:rPr>
                <w:rFonts w:ascii="Calibri" w:hAnsi="Calibri" w:cs="Calibri"/>
                <w:color w:val="000000"/>
              </w:rPr>
            </w:pPr>
            <w:r>
              <w:rPr>
                <w:rFonts w:ascii="Calibri" w:hAnsi="Calibri" w:cs="Calibri"/>
                <w:color w:val="000000"/>
              </w:rPr>
              <w:t>0.4%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00FE1904" w14:textId="77777777" w:rsidR="003A7DB1" w:rsidRDefault="003A7DB1" w:rsidP="00F86539">
            <w:pPr>
              <w:jc w:val="center"/>
              <w:rPr>
                <w:rFonts w:ascii="Calibri" w:hAnsi="Calibri" w:cs="Calibri"/>
                <w:color w:val="000000"/>
              </w:rPr>
            </w:pPr>
            <w:r>
              <w:rPr>
                <w:rFonts w:ascii="Calibri" w:hAnsi="Calibri" w:cs="Calibri"/>
                <w:color w:val="000000"/>
              </w:rPr>
              <w:t>0%</w:t>
            </w:r>
          </w:p>
        </w:tc>
      </w:tr>
      <w:tr w:rsidR="003A7DB1" w:rsidRPr="00A805C7" w14:paraId="3E779729" w14:textId="77777777" w:rsidTr="00F86539">
        <w:trPr>
          <w:trHeight w:val="137"/>
        </w:trPr>
        <w:tc>
          <w:tcPr>
            <w:tcW w:w="1546" w:type="dxa"/>
            <w:gridSpan w:val="2"/>
            <w:vMerge/>
            <w:shd w:val="clear" w:color="auto" w:fill="EEECE1" w:themeFill="background2"/>
          </w:tcPr>
          <w:p w14:paraId="6F1B7AF1" w14:textId="77777777" w:rsidR="003A7DB1" w:rsidRPr="00A805C7" w:rsidRDefault="003A7DB1" w:rsidP="00F86539">
            <w:pPr>
              <w:rPr>
                <w:b/>
              </w:rPr>
            </w:pPr>
          </w:p>
        </w:tc>
        <w:tc>
          <w:tcPr>
            <w:tcW w:w="1830" w:type="dxa"/>
            <w:vMerge w:val="restart"/>
            <w:shd w:val="clear" w:color="auto" w:fill="EEECE1" w:themeFill="background2"/>
          </w:tcPr>
          <w:p w14:paraId="0C4867C7" w14:textId="77777777" w:rsidR="003A7DB1" w:rsidRPr="00A805C7" w:rsidRDefault="003A7DB1" w:rsidP="00F86539">
            <w:pPr>
              <w:rPr>
                <w:b/>
              </w:rPr>
            </w:pPr>
            <w:r>
              <w:rPr>
                <w:b/>
              </w:rPr>
              <w:t>Tariff points 240 to 290</w:t>
            </w:r>
          </w:p>
        </w:tc>
        <w:tc>
          <w:tcPr>
            <w:tcW w:w="559" w:type="dxa"/>
            <w:shd w:val="clear" w:color="auto" w:fill="EEECE1" w:themeFill="background2"/>
          </w:tcPr>
          <w:p w14:paraId="50C1EEAC"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AEE0ADC" w14:textId="77777777" w:rsidR="003A7DB1" w:rsidRDefault="003A7DB1" w:rsidP="00F86539">
            <w:pPr>
              <w:jc w:val="center"/>
              <w:rPr>
                <w:rFonts w:ascii="Calibri" w:hAnsi="Calibri" w:cs="Calibri"/>
                <w:color w:val="000000"/>
              </w:rPr>
            </w:pPr>
            <w:r>
              <w:rPr>
                <w:rFonts w:ascii="Calibri" w:hAnsi="Calibri" w:cs="Calibri"/>
                <w:color w:val="000000"/>
              </w:rPr>
              <w:t>10.5%</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923739C" w14:textId="77777777" w:rsidR="003A7DB1" w:rsidRDefault="003A7DB1" w:rsidP="00F86539">
            <w:pPr>
              <w:jc w:val="center"/>
              <w:rPr>
                <w:rFonts w:ascii="Calibri" w:hAnsi="Calibri" w:cs="Calibri"/>
                <w:color w:val="000000"/>
              </w:rPr>
            </w:pPr>
            <w:r>
              <w:rPr>
                <w:rFonts w:ascii="Calibri" w:hAnsi="Calibri" w:cs="Calibri"/>
                <w:color w:val="000000"/>
              </w:rPr>
              <w:t>13.0%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01711C5" w14:textId="77777777" w:rsidR="003A7DB1" w:rsidRDefault="003A7DB1" w:rsidP="00F86539">
            <w:pPr>
              <w:jc w:val="center"/>
              <w:rPr>
                <w:rFonts w:ascii="Calibri" w:hAnsi="Calibri" w:cs="Calibri"/>
                <w:color w:val="000000"/>
              </w:rPr>
            </w:pPr>
            <w:r>
              <w:rPr>
                <w:rFonts w:ascii="Calibri" w:hAnsi="Calibri" w:cs="Calibri"/>
                <w:color w:val="000000"/>
              </w:rPr>
              <w:t>15.2%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50119433" w14:textId="77777777" w:rsidR="003A7DB1" w:rsidRDefault="003A7DB1" w:rsidP="00F86539">
            <w:pPr>
              <w:jc w:val="center"/>
              <w:rPr>
                <w:rFonts w:ascii="Calibri" w:hAnsi="Calibri" w:cs="Calibri"/>
                <w:color w:val="000000"/>
              </w:rPr>
            </w:pPr>
            <w:r>
              <w:rPr>
                <w:rFonts w:ascii="Calibri" w:hAnsi="Calibri" w:cs="Calibri"/>
                <w:color w:val="000000"/>
              </w:rPr>
              <w:t>33.8%</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4D6F3601" w14:textId="77777777" w:rsidR="003A7DB1" w:rsidRDefault="003A7DB1" w:rsidP="00F86539">
            <w:pPr>
              <w:jc w:val="center"/>
              <w:rPr>
                <w:rFonts w:ascii="Calibri" w:hAnsi="Calibri" w:cs="Calibri"/>
                <w:color w:val="000000"/>
              </w:rPr>
            </w:pPr>
            <w:r>
              <w:rPr>
                <w:rFonts w:ascii="Calibri" w:hAnsi="Calibri" w:cs="Calibri"/>
                <w:color w:val="000000"/>
              </w:rPr>
              <w:t>40.0%</w:t>
            </w:r>
          </w:p>
        </w:tc>
      </w:tr>
      <w:tr w:rsidR="003A7DB1" w:rsidRPr="00A805C7" w14:paraId="10FC5F62" w14:textId="77777777" w:rsidTr="00F86539">
        <w:trPr>
          <w:trHeight w:val="137"/>
        </w:trPr>
        <w:tc>
          <w:tcPr>
            <w:tcW w:w="1546" w:type="dxa"/>
            <w:gridSpan w:val="2"/>
            <w:vMerge/>
            <w:shd w:val="clear" w:color="auto" w:fill="EEECE1" w:themeFill="background2"/>
          </w:tcPr>
          <w:p w14:paraId="0CEECEB9" w14:textId="77777777" w:rsidR="003A7DB1" w:rsidRPr="00A805C7" w:rsidRDefault="003A7DB1" w:rsidP="00F86539">
            <w:pPr>
              <w:rPr>
                <w:b/>
              </w:rPr>
            </w:pPr>
          </w:p>
        </w:tc>
        <w:tc>
          <w:tcPr>
            <w:tcW w:w="1830" w:type="dxa"/>
            <w:vMerge/>
            <w:shd w:val="clear" w:color="auto" w:fill="EEECE1" w:themeFill="background2"/>
          </w:tcPr>
          <w:p w14:paraId="407D45FB" w14:textId="77777777" w:rsidR="003A7DB1" w:rsidRPr="00A805C7" w:rsidRDefault="003A7DB1" w:rsidP="00F86539">
            <w:pPr>
              <w:rPr>
                <w:b/>
              </w:rPr>
            </w:pPr>
          </w:p>
        </w:tc>
        <w:tc>
          <w:tcPr>
            <w:tcW w:w="559" w:type="dxa"/>
            <w:shd w:val="clear" w:color="auto" w:fill="EEECE1" w:themeFill="background2"/>
          </w:tcPr>
          <w:p w14:paraId="20F27F8F" w14:textId="77777777" w:rsidR="003A7DB1" w:rsidRPr="00A805C7" w:rsidRDefault="003A7DB1" w:rsidP="00F86539">
            <w:pPr>
              <w:rPr>
                <w:b/>
              </w:rPr>
            </w:pPr>
            <w:r w:rsidRPr="00A805C7">
              <w:rPr>
                <w:b/>
              </w:rPr>
              <w:t>2.1</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2144E78" w14:textId="77777777" w:rsidR="003A7DB1" w:rsidRDefault="003A7DB1" w:rsidP="00F86539">
            <w:pPr>
              <w:jc w:val="center"/>
              <w:rPr>
                <w:rFonts w:ascii="Calibri" w:hAnsi="Calibri" w:cs="Calibri"/>
                <w:color w:val="000000"/>
              </w:rPr>
            </w:pPr>
            <w:r>
              <w:rPr>
                <w:rFonts w:ascii="Calibri" w:hAnsi="Calibri" w:cs="Calibri"/>
                <w:color w:val="000000"/>
              </w:rPr>
              <w:t>39.5%</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01309F1" w14:textId="77777777" w:rsidR="003A7DB1" w:rsidRDefault="003A7DB1" w:rsidP="00F86539">
            <w:pPr>
              <w:jc w:val="center"/>
              <w:rPr>
                <w:rFonts w:ascii="Calibri" w:hAnsi="Calibri" w:cs="Calibri"/>
                <w:color w:val="000000"/>
              </w:rPr>
            </w:pPr>
            <w:r>
              <w:rPr>
                <w:rFonts w:ascii="Calibri" w:hAnsi="Calibri" w:cs="Calibri"/>
                <w:color w:val="000000"/>
              </w:rPr>
              <w:t>47.8%</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5712CCE" w14:textId="77777777" w:rsidR="003A7DB1" w:rsidRDefault="003A7DB1" w:rsidP="00F86539">
            <w:pPr>
              <w:jc w:val="center"/>
              <w:rPr>
                <w:rFonts w:ascii="Calibri" w:hAnsi="Calibri" w:cs="Calibri"/>
                <w:color w:val="000000"/>
              </w:rPr>
            </w:pPr>
            <w:r>
              <w:rPr>
                <w:rFonts w:ascii="Calibri" w:hAnsi="Calibri" w:cs="Calibri"/>
                <w:color w:val="000000"/>
              </w:rPr>
              <w:t>51.5%</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41D0B4E6" w14:textId="77777777" w:rsidR="003A7DB1" w:rsidRDefault="003A7DB1" w:rsidP="00F86539">
            <w:pPr>
              <w:jc w:val="center"/>
              <w:rPr>
                <w:rFonts w:ascii="Calibri" w:hAnsi="Calibri" w:cs="Calibri"/>
                <w:color w:val="000000"/>
              </w:rPr>
            </w:pPr>
            <w:r>
              <w:rPr>
                <w:rFonts w:ascii="Calibri" w:hAnsi="Calibri" w:cs="Calibri"/>
                <w:color w:val="000000"/>
              </w:rPr>
              <w:t>43.2%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7EB8C221" w14:textId="77777777" w:rsidR="003A7DB1" w:rsidRDefault="003A7DB1" w:rsidP="00F86539">
            <w:pPr>
              <w:jc w:val="center"/>
              <w:rPr>
                <w:rFonts w:ascii="Calibri" w:hAnsi="Calibri" w:cs="Calibri"/>
                <w:color w:val="000000"/>
              </w:rPr>
            </w:pPr>
            <w:r>
              <w:rPr>
                <w:rFonts w:ascii="Calibri" w:hAnsi="Calibri" w:cs="Calibri"/>
                <w:color w:val="000000"/>
              </w:rPr>
              <w:t>42.9%</w:t>
            </w:r>
          </w:p>
        </w:tc>
      </w:tr>
      <w:tr w:rsidR="003A7DB1" w:rsidRPr="00A805C7" w14:paraId="19A88B41" w14:textId="77777777" w:rsidTr="00F86539">
        <w:trPr>
          <w:trHeight w:val="137"/>
        </w:trPr>
        <w:tc>
          <w:tcPr>
            <w:tcW w:w="1546" w:type="dxa"/>
            <w:gridSpan w:val="2"/>
            <w:vMerge/>
            <w:shd w:val="clear" w:color="auto" w:fill="EEECE1" w:themeFill="background2"/>
          </w:tcPr>
          <w:p w14:paraId="3CE3DB96" w14:textId="77777777" w:rsidR="003A7DB1" w:rsidRPr="00A805C7" w:rsidRDefault="003A7DB1" w:rsidP="00F86539">
            <w:pPr>
              <w:rPr>
                <w:b/>
              </w:rPr>
            </w:pPr>
          </w:p>
        </w:tc>
        <w:tc>
          <w:tcPr>
            <w:tcW w:w="1830" w:type="dxa"/>
            <w:vMerge/>
            <w:shd w:val="clear" w:color="auto" w:fill="EEECE1" w:themeFill="background2"/>
          </w:tcPr>
          <w:p w14:paraId="0C6BF10C" w14:textId="77777777" w:rsidR="003A7DB1" w:rsidRPr="00A805C7" w:rsidRDefault="003A7DB1" w:rsidP="00F86539">
            <w:pPr>
              <w:rPr>
                <w:b/>
              </w:rPr>
            </w:pPr>
          </w:p>
        </w:tc>
        <w:tc>
          <w:tcPr>
            <w:tcW w:w="559" w:type="dxa"/>
            <w:shd w:val="clear" w:color="auto" w:fill="EEECE1" w:themeFill="background2"/>
          </w:tcPr>
          <w:p w14:paraId="240B0DE3" w14:textId="77777777" w:rsidR="003A7DB1" w:rsidRPr="00A805C7" w:rsidRDefault="003A7DB1" w:rsidP="00F86539">
            <w:pPr>
              <w:rPr>
                <w:b/>
              </w:rPr>
            </w:pPr>
            <w:r w:rsidRPr="00A805C7">
              <w:rPr>
                <w:b/>
              </w:rPr>
              <w:t>2.2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7207D9A" w14:textId="77777777" w:rsidR="003A7DB1" w:rsidRDefault="003A7DB1" w:rsidP="00F86539">
            <w:pPr>
              <w:jc w:val="center"/>
              <w:rPr>
                <w:rFonts w:ascii="Calibri" w:hAnsi="Calibri" w:cs="Calibri"/>
                <w:color w:val="000000"/>
              </w:rPr>
            </w:pPr>
            <w:r>
              <w:rPr>
                <w:rFonts w:ascii="Calibri" w:hAnsi="Calibri" w:cs="Calibri"/>
                <w:color w:val="000000"/>
              </w:rPr>
              <w:t>42.1%</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47F695F" w14:textId="77777777" w:rsidR="003A7DB1" w:rsidRDefault="003A7DB1" w:rsidP="00F86539">
            <w:pPr>
              <w:jc w:val="center"/>
              <w:rPr>
                <w:rFonts w:ascii="Calibri" w:hAnsi="Calibri" w:cs="Calibri"/>
                <w:color w:val="000000"/>
              </w:rPr>
            </w:pPr>
            <w:r>
              <w:rPr>
                <w:rFonts w:ascii="Calibri" w:hAnsi="Calibri" w:cs="Calibri"/>
                <w:color w:val="000000"/>
              </w:rPr>
              <w:t>23.9%</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6FA0E9E" w14:textId="77777777" w:rsidR="003A7DB1" w:rsidRDefault="003A7DB1" w:rsidP="00F86539">
            <w:pPr>
              <w:jc w:val="center"/>
              <w:rPr>
                <w:rFonts w:ascii="Calibri" w:hAnsi="Calibri" w:cs="Calibri"/>
                <w:color w:val="000000"/>
              </w:rPr>
            </w:pPr>
            <w:r>
              <w:rPr>
                <w:rFonts w:ascii="Calibri" w:hAnsi="Calibri" w:cs="Calibri"/>
                <w:color w:val="000000"/>
              </w:rPr>
              <w:t>27.3%</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720FAA92" w14:textId="77777777" w:rsidR="003A7DB1" w:rsidRDefault="003A7DB1" w:rsidP="00F86539">
            <w:pPr>
              <w:jc w:val="center"/>
              <w:rPr>
                <w:rFonts w:ascii="Calibri" w:hAnsi="Calibri" w:cs="Calibri"/>
                <w:color w:val="000000"/>
              </w:rPr>
            </w:pPr>
            <w:r>
              <w:rPr>
                <w:rFonts w:ascii="Calibri" w:hAnsi="Calibri" w:cs="Calibri"/>
                <w:color w:val="000000"/>
              </w:rPr>
              <w:t>20.3%</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5E0FA7E3" w14:textId="77777777" w:rsidR="003A7DB1" w:rsidRDefault="003A7DB1" w:rsidP="00F86539">
            <w:pPr>
              <w:jc w:val="center"/>
              <w:rPr>
                <w:rFonts w:ascii="Calibri" w:hAnsi="Calibri" w:cs="Calibri"/>
                <w:color w:val="000000"/>
              </w:rPr>
            </w:pPr>
            <w:r>
              <w:rPr>
                <w:rFonts w:ascii="Calibri" w:hAnsi="Calibri" w:cs="Calibri"/>
                <w:color w:val="000000"/>
              </w:rPr>
              <w:t>8.6%</w:t>
            </w:r>
          </w:p>
        </w:tc>
      </w:tr>
      <w:tr w:rsidR="003A7DB1" w:rsidRPr="00A805C7" w14:paraId="25313447" w14:textId="77777777" w:rsidTr="00F86539">
        <w:trPr>
          <w:trHeight w:val="137"/>
        </w:trPr>
        <w:tc>
          <w:tcPr>
            <w:tcW w:w="1546" w:type="dxa"/>
            <w:gridSpan w:val="2"/>
            <w:vMerge/>
            <w:shd w:val="clear" w:color="auto" w:fill="EEECE1" w:themeFill="background2"/>
          </w:tcPr>
          <w:p w14:paraId="71F303A5" w14:textId="77777777" w:rsidR="003A7DB1" w:rsidRPr="00A805C7" w:rsidRDefault="003A7DB1" w:rsidP="00F86539">
            <w:pPr>
              <w:rPr>
                <w:b/>
              </w:rPr>
            </w:pPr>
          </w:p>
        </w:tc>
        <w:tc>
          <w:tcPr>
            <w:tcW w:w="1830" w:type="dxa"/>
            <w:vMerge/>
            <w:shd w:val="clear" w:color="auto" w:fill="EEECE1" w:themeFill="background2"/>
          </w:tcPr>
          <w:p w14:paraId="12DFB247" w14:textId="77777777" w:rsidR="003A7DB1" w:rsidRPr="00A805C7" w:rsidRDefault="003A7DB1" w:rsidP="00F86539">
            <w:pPr>
              <w:rPr>
                <w:b/>
              </w:rPr>
            </w:pPr>
          </w:p>
        </w:tc>
        <w:tc>
          <w:tcPr>
            <w:tcW w:w="559" w:type="dxa"/>
            <w:shd w:val="clear" w:color="auto" w:fill="EEECE1" w:themeFill="background2"/>
          </w:tcPr>
          <w:p w14:paraId="2AC6FF79" w14:textId="77777777" w:rsidR="003A7DB1" w:rsidRPr="00A805C7" w:rsidRDefault="003A7DB1" w:rsidP="00F86539">
            <w:pPr>
              <w:rPr>
                <w:b/>
              </w:rPr>
            </w:pPr>
            <w:r w:rsidRPr="00A805C7">
              <w:rPr>
                <w:b/>
              </w:rPr>
              <w:t>3rd</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F4388D8" w14:textId="77777777" w:rsidR="003A7DB1" w:rsidRDefault="003A7DB1" w:rsidP="00F86539">
            <w:pPr>
              <w:jc w:val="center"/>
              <w:rPr>
                <w:rFonts w:ascii="Calibri" w:hAnsi="Calibri" w:cs="Calibri"/>
                <w:color w:val="000000"/>
              </w:rPr>
            </w:pPr>
            <w:r>
              <w:rPr>
                <w:rFonts w:ascii="Calibri" w:hAnsi="Calibri" w:cs="Calibri"/>
                <w:color w:val="000000"/>
              </w:rPr>
              <w:t>7.9%</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CE58FAC" w14:textId="77777777" w:rsidR="003A7DB1" w:rsidRDefault="003A7DB1" w:rsidP="00F86539">
            <w:pPr>
              <w:jc w:val="center"/>
              <w:rPr>
                <w:rFonts w:ascii="Calibri" w:hAnsi="Calibri" w:cs="Calibri"/>
                <w:color w:val="000000"/>
              </w:rPr>
            </w:pPr>
            <w:r>
              <w:rPr>
                <w:rFonts w:ascii="Calibri" w:hAnsi="Calibri" w:cs="Calibri"/>
                <w:color w:val="000000"/>
              </w:rPr>
              <w:t>15.2%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DC5A515" w14:textId="77777777" w:rsidR="003A7DB1" w:rsidRDefault="003A7DB1" w:rsidP="00F86539">
            <w:pPr>
              <w:jc w:val="center"/>
              <w:rPr>
                <w:rFonts w:ascii="Calibri" w:hAnsi="Calibri" w:cs="Calibri"/>
                <w:color w:val="000000"/>
              </w:rPr>
            </w:pPr>
            <w:r>
              <w:rPr>
                <w:rFonts w:ascii="Calibri" w:hAnsi="Calibri" w:cs="Calibri"/>
                <w:color w:val="000000"/>
              </w:rPr>
              <w:t>6.1%</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425AEA2D" w14:textId="77777777" w:rsidR="003A7DB1" w:rsidRDefault="003A7DB1" w:rsidP="00F86539">
            <w:pPr>
              <w:jc w:val="center"/>
              <w:rPr>
                <w:rFonts w:ascii="Calibri" w:hAnsi="Calibri" w:cs="Calibri"/>
                <w:color w:val="000000"/>
              </w:rPr>
            </w:pPr>
            <w:r>
              <w:rPr>
                <w:rFonts w:ascii="Calibri" w:hAnsi="Calibri" w:cs="Calibri"/>
                <w:color w:val="000000"/>
              </w:rPr>
              <w:t>2.7%</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34D68821" w14:textId="77777777" w:rsidR="003A7DB1" w:rsidRDefault="003A7DB1" w:rsidP="00F86539">
            <w:pPr>
              <w:jc w:val="center"/>
              <w:rPr>
                <w:rFonts w:ascii="Calibri" w:hAnsi="Calibri" w:cs="Calibri"/>
                <w:color w:val="000000"/>
              </w:rPr>
            </w:pPr>
            <w:r>
              <w:rPr>
                <w:rFonts w:ascii="Calibri" w:hAnsi="Calibri" w:cs="Calibri"/>
                <w:color w:val="000000"/>
              </w:rPr>
              <w:t>2.9%</w:t>
            </w:r>
          </w:p>
        </w:tc>
      </w:tr>
      <w:tr w:rsidR="003A7DB1" w:rsidRPr="00A805C7" w14:paraId="2D420E33" w14:textId="77777777" w:rsidTr="00F86539">
        <w:trPr>
          <w:trHeight w:val="137"/>
        </w:trPr>
        <w:tc>
          <w:tcPr>
            <w:tcW w:w="1546" w:type="dxa"/>
            <w:gridSpan w:val="2"/>
            <w:vMerge/>
            <w:shd w:val="clear" w:color="auto" w:fill="EEECE1" w:themeFill="background2"/>
          </w:tcPr>
          <w:p w14:paraId="6BAF5CE9" w14:textId="77777777" w:rsidR="003A7DB1" w:rsidRPr="00A805C7" w:rsidRDefault="003A7DB1" w:rsidP="00F86539">
            <w:pPr>
              <w:rPr>
                <w:b/>
              </w:rPr>
            </w:pPr>
          </w:p>
        </w:tc>
        <w:tc>
          <w:tcPr>
            <w:tcW w:w="1830" w:type="dxa"/>
            <w:vMerge w:val="restart"/>
            <w:shd w:val="clear" w:color="auto" w:fill="EEECE1" w:themeFill="background2"/>
          </w:tcPr>
          <w:p w14:paraId="418C3DAC" w14:textId="77777777" w:rsidR="003A7DB1" w:rsidRPr="00A805C7" w:rsidRDefault="003A7DB1" w:rsidP="00F86539">
            <w:pPr>
              <w:rPr>
                <w:b/>
              </w:rPr>
            </w:pPr>
            <w:r>
              <w:rPr>
                <w:b/>
              </w:rPr>
              <w:t>Tariff points 300 to 350</w:t>
            </w:r>
          </w:p>
        </w:tc>
        <w:tc>
          <w:tcPr>
            <w:tcW w:w="559" w:type="dxa"/>
            <w:shd w:val="clear" w:color="auto" w:fill="EEECE1" w:themeFill="background2"/>
          </w:tcPr>
          <w:p w14:paraId="3C26C008"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5A1D6DD" w14:textId="77777777" w:rsidR="003A7DB1" w:rsidRDefault="003A7DB1" w:rsidP="00F86539">
            <w:pPr>
              <w:jc w:val="center"/>
              <w:rPr>
                <w:rFonts w:ascii="Calibri" w:hAnsi="Calibri" w:cs="Calibri"/>
                <w:color w:val="000000"/>
              </w:rPr>
            </w:pPr>
            <w:r>
              <w:rPr>
                <w:rFonts w:ascii="Calibri" w:hAnsi="Calibri" w:cs="Calibri"/>
                <w:color w:val="000000"/>
              </w:rPr>
              <w:t>19.3%</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CBC9B9A" w14:textId="77777777" w:rsidR="003A7DB1" w:rsidRDefault="003A7DB1" w:rsidP="00F86539">
            <w:pPr>
              <w:jc w:val="center"/>
              <w:rPr>
                <w:rFonts w:ascii="Calibri" w:hAnsi="Calibri" w:cs="Calibri"/>
                <w:color w:val="000000"/>
              </w:rPr>
            </w:pPr>
            <w:r>
              <w:rPr>
                <w:rFonts w:ascii="Calibri" w:hAnsi="Calibri" w:cs="Calibri"/>
                <w:color w:val="000000"/>
              </w:rPr>
              <w:t>23.9%</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AAA2915" w14:textId="77777777" w:rsidR="003A7DB1" w:rsidRDefault="003A7DB1" w:rsidP="00F86539">
            <w:pPr>
              <w:jc w:val="center"/>
              <w:rPr>
                <w:rFonts w:ascii="Calibri" w:hAnsi="Calibri" w:cs="Calibri"/>
                <w:color w:val="000000"/>
              </w:rPr>
            </w:pPr>
            <w:r>
              <w:rPr>
                <w:rFonts w:ascii="Calibri" w:hAnsi="Calibri" w:cs="Calibri"/>
                <w:color w:val="000000"/>
              </w:rPr>
              <w:t>24.3%</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3CF6BEB4" w14:textId="77777777" w:rsidR="003A7DB1" w:rsidRDefault="003A7DB1" w:rsidP="00F86539">
            <w:pPr>
              <w:jc w:val="center"/>
              <w:rPr>
                <w:rFonts w:ascii="Calibri" w:hAnsi="Calibri" w:cs="Calibri"/>
                <w:color w:val="000000"/>
              </w:rPr>
            </w:pPr>
            <w:r>
              <w:rPr>
                <w:rFonts w:ascii="Calibri" w:hAnsi="Calibri" w:cs="Calibri"/>
                <w:color w:val="000000"/>
              </w:rPr>
              <w:t>36.4%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60FEE272" w14:textId="77777777" w:rsidR="003A7DB1" w:rsidRDefault="003A7DB1" w:rsidP="00F86539">
            <w:pPr>
              <w:jc w:val="center"/>
              <w:rPr>
                <w:rFonts w:ascii="Calibri" w:hAnsi="Calibri" w:cs="Calibri"/>
                <w:color w:val="000000"/>
              </w:rPr>
            </w:pPr>
            <w:r>
              <w:rPr>
                <w:rFonts w:ascii="Calibri" w:hAnsi="Calibri" w:cs="Calibri"/>
                <w:color w:val="000000"/>
              </w:rPr>
              <w:t>10.5%</w:t>
            </w:r>
          </w:p>
        </w:tc>
      </w:tr>
      <w:tr w:rsidR="003A7DB1" w:rsidRPr="00A805C7" w14:paraId="0B1128CB" w14:textId="77777777" w:rsidTr="00F86539">
        <w:trPr>
          <w:trHeight w:val="137"/>
        </w:trPr>
        <w:tc>
          <w:tcPr>
            <w:tcW w:w="1546" w:type="dxa"/>
            <w:gridSpan w:val="2"/>
            <w:vMerge/>
            <w:shd w:val="clear" w:color="auto" w:fill="EEECE1" w:themeFill="background2"/>
          </w:tcPr>
          <w:p w14:paraId="5A278BC0" w14:textId="77777777" w:rsidR="003A7DB1" w:rsidRPr="00A805C7" w:rsidRDefault="003A7DB1" w:rsidP="00F86539">
            <w:pPr>
              <w:rPr>
                <w:b/>
              </w:rPr>
            </w:pPr>
          </w:p>
        </w:tc>
        <w:tc>
          <w:tcPr>
            <w:tcW w:w="1830" w:type="dxa"/>
            <w:vMerge/>
            <w:shd w:val="clear" w:color="auto" w:fill="EEECE1" w:themeFill="background2"/>
          </w:tcPr>
          <w:p w14:paraId="3A291AB2" w14:textId="77777777" w:rsidR="003A7DB1" w:rsidRPr="00A805C7" w:rsidRDefault="003A7DB1" w:rsidP="00F86539">
            <w:pPr>
              <w:rPr>
                <w:b/>
              </w:rPr>
            </w:pPr>
          </w:p>
        </w:tc>
        <w:tc>
          <w:tcPr>
            <w:tcW w:w="559" w:type="dxa"/>
            <w:shd w:val="clear" w:color="auto" w:fill="EEECE1" w:themeFill="background2"/>
          </w:tcPr>
          <w:p w14:paraId="55F1DF40" w14:textId="77777777" w:rsidR="003A7DB1" w:rsidRPr="00A805C7" w:rsidRDefault="003A7DB1" w:rsidP="00F86539">
            <w:pPr>
              <w:rPr>
                <w:b/>
              </w:rPr>
            </w:pPr>
            <w:r w:rsidRPr="00A805C7">
              <w:rPr>
                <w:b/>
              </w:rPr>
              <w:t>2.1</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B0E8A1E" w14:textId="77777777" w:rsidR="003A7DB1" w:rsidRDefault="003A7DB1" w:rsidP="00F86539">
            <w:pPr>
              <w:jc w:val="center"/>
              <w:rPr>
                <w:rFonts w:ascii="Calibri" w:hAnsi="Calibri" w:cs="Calibri"/>
                <w:color w:val="000000"/>
              </w:rPr>
            </w:pPr>
            <w:r>
              <w:rPr>
                <w:rFonts w:ascii="Calibri" w:hAnsi="Calibri" w:cs="Calibri"/>
                <w:color w:val="000000"/>
              </w:rPr>
              <w:t>49.4%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7D58202" w14:textId="77777777" w:rsidR="003A7DB1" w:rsidRDefault="003A7DB1" w:rsidP="00F86539">
            <w:pPr>
              <w:jc w:val="center"/>
              <w:rPr>
                <w:rFonts w:ascii="Calibri" w:hAnsi="Calibri" w:cs="Calibri"/>
                <w:color w:val="000000"/>
              </w:rPr>
            </w:pPr>
            <w:r>
              <w:rPr>
                <w:rFonts w:ascii="Calibri" w:hAnsi="Calibri" w:cs="Calibri"/>
                <w:color w:val="000000"/>
              </w:rPr>
              <w:t>46.6%</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4E949CA" w14:textId="77777777" w:rsidR="003A7DB1" w:rsidRDefault="003A7DB1" w:rsidP="00F86539">
            <w:pPr>
              <w:jc w:val="center"/>
              <w:rPr>
                <w:rFonts w:ascii="Calibri" w:hAnsi="Calibri" w:cs="Calibri"/>
                <w:color w:val="000000"/>
              </w:rPr>
            </w:pPr>
            <w:r>
              <w:rPr>
                <w:rFonts w:ascii="Calibri" w:hAnsi="Calibri" w:cs="Calibri"/>
                <w:color w:val="000000"/>
              </w:rPr>
              <w:t>51.5%</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54C093A9" w14:textId="77777777" w:rsidR="003A7DB1" w:rsidRDefault="003A7DB1" w:rsidP="00F86539">
            <w:pPr>
              <w:jc w:val="center"/>
              <w:rPr>
                <w:rFonts w:ascii="Calibri" w:hAnsi="Calibri" w:cs="Calibri"/>
                <w:color w:val="000000"/>
              </w:rPr>
            </w:pPr>
            <w:r>
              <w:rPr>
                <w:rFonts w:ascii="Calibri" w:hAnsi="Calibri" w:cs="Calibri"/>
                <w:color w:val="000000"/>
              </w:rPr>
              <w:t>43.0%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7AEDACF5" w14:textId="77777777" w:rsidR="003A7DB1" w:rsidRDefault="003A7DB1" w:rsidP="00F86539">
            <w:pPr>
              <w:jc w:val="center"/>
              <w:rPr>
                <w:rFonts w:ascii="Calibri" w:hAnsi="Calibri" w:cs="Calibri"/>
                <w:color w:val="000000"/>
              </w:rPr>
            </w:pPr>
            <w:r>
              <w:rPr>
                <w:rFonts w:ascii="Calibri" w:hAnsi="Calibri" w:cs="Calibri"/>
                <w:color w:val="000000"/>
              </w:rPr>
              <w:t>42.1%</w:t>
            </w:r>
          </w:p>
        </w:tc>
      </w:tr>
      <w:tr w:rsidR="003A7DB1" w:rsidRPr="00A805C7" w14:paraId="3EE717AD" w14:textId="77777777" w:rsidTr="00F86539">
        <w:trPr>
          <w:trHeight w:val="137"/>
        </w:trPr>
        <w:tc>
          <w:tcPr>
            <w:tcW w:w="1546" w:type="dxa"/>
            <w:gridSpan w:val="2"/>
            <w:vMerge/>
            <w:shd w:val="clear" w:color="auto" w:fill="EEECE1" w:themeFill="background2"/>
          </w:tcPr>
          <w:p w14:paraId="2C56BBE7" w14:textId="77777777" w:rsidR="003A7DB1" w:rsidRPr="00A805C7" w:rsidRDefault="003A7DB1" w:rsidP="00F86539">
            <w:pPr>
              <w:rPr>
                <w:b/>
              </w:rPr>
            </w:pPr>
          </w:p>
        </w:tc>
        <w:tc>
          <w:tcPr>
            <w:tcW w:w="1830" w:type="dxa"/>
            <w:vMerge/>
            <w:shd w:val="clear" w:color="auto" w:fill="EEECE1" w:themeFill="background2"/>
          </w:tcPr>
          <w:p w14:paraId="167363B0" w14:textId="77777777" w:rsidR="003A7DB1" w:rsidRPr="00A805C7" w:rsidRDefault="003A7DB1" w:rsidP="00F86539">
            <w:pPr>
              <w:rPr>
                <w:b/>
              </w:rPr>
            </w:pPr>
          </w:p>
        </w:tc>
        <w:tc>
          <w:tcPr>
            <w:tcW w:w="559" w:type="dxa"/>
            <w:shd w:val="clear" w:color="auto" w:fill="EEECE1" w:themeFill="background2"/>
          </w:tcPr>
          <w:p w14:paraId="63C41773" w14:textId="77777777" w:rsidR="003A7DB1" w:rsidRPr="00A805C7" w:rsidRDefault="003A7DB1" w:rsidP="00F86539">
            <w:pPr>
              <w:rPr>
                <w:b/>
              </w:rPr>
            </w:pPr>
            <w:r w:rsidRPr="00A805C7">
              <w:rPr>
                <w:b/>
              </w:rPr>
              <w:t>2.2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4C47FAD" w14:textId="77777777" w:rsidR="003A7DB1" w:rsidRDefault="003A7DB1" w:rsidP="00F86539">
            <w:pPr>
              <w:jc w:val="center"/>
              <w:rPr>
                <w:rFonts w:ascii="Calibri" w:hAnsi="Calibri" w:cs="Calibri"/>
                <w:color w:val="000000"/>
              </w:rPr>
            </w:pPr>
            <w:r>
              <w:rPr>
                <w:rFonts w:ascii="Calibri" w:hAnsi="Calibri" w:cs="Calibri"/>
                <w:color w:val="000000"/>
              </w:rPr>
              <w:t>27.7%</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162F514" w14:textId="77777777" w:rsidR="003A7DB1" w:rsidRDefault="003A7DB1" w:rsidP="00F86539">
            <w:pPr>
              <w:jc w:val="center"/>
              <w:rPr>
                <w:rFonts w:ascii="Calibri" w:hAnsi="Calibri" w:cs="Calibri"/>
                <w:color w:val="000000"/>
              </w:rPr>
            </w:pPr>
            <w:r>
              <w:rPr>
                <w:rFonts w:ascii="Calibri" w:hAnsi="Calibri" w:cs="Calibri"/>
                <w:color w:val="000000"/>
              </w:rPr>
              <w:t>27.3%</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60C307" w14:textId="77777777" w:rsidR="003A7DB1" w:rsidRDefault="003A7DB1" w:rsidP="00F86539">
            <w:pPr>
              <w:jc w:val="center"/>
              <w:rPr>
                <w:rFonts w:ascii="Calibri" w:hAnsi="Calibri" w:cs="Calibri"/>
                <w:color w:val="000000"/>
              </w:rPr>
            </w:pPr>
            <w:r>
              <w:rPr>
                <w:rFonts w:ascii="Calibri" w:hAnsi="Calibri" w:cs="Calibri"/>
                <w:color w:val="000000"/>
              </w:rPr>
              <w:t>18.4%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6726B750" w14:textId="77777777" w:rsidR="003A7DB1" w:rsidRDefault="003A7DB1" w:rsidP="00F86539">
            <w:pPr>
              <w:jc w:val="center"/>
              <w:rPr>
                <w:rFonts w:ascii="Calibri" w:hAnsi="Calibri" w:cs="Calibri"/>
                <w:color w:val="000000"/>
              </w:rPr>
            </w:pPr>
            <w:r>
              <w:rPr>
                <w:rFonts w:ascii="Calibri" w:hAnsi="Calibri" w:cs="Calibri"/>
                <w:color w:val="000000"/>
              </w:rPr>
              <w:t>16.5%</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535354BF" w14:textId="77777777" w:rsidR="003A7DB1" w:rsidRDefault="003A7DB1" w:rsidP="00F86539">
            <w:pPr>
              <w:jc w:val="center"/>
              <w:rPr>
                <w:rFonts w:ascii="Calibri" w:hAnsi="Calibri" w:cs="Calibri"/>
                <w:color w:val="000000"/>
              </w:rPr>
            </w:pPr>
            <w:r>
              <w:rPr>
                <w:rFonts w:ascii="Calibri" w:hAnsi="Calibri" w:cs="Calibri"/>
                <w:color w:val="000000"/>
              </w:rPr>
              <w:t>31.6%</w:t>
            </w:r>
          </w:p>
        </w:tc>
      </w:tr>
      <w:tr w:rsidR="003A7DB1" w:rsidRPr="00A805C7" w14:paraId="2CF70C95" w14:textId="77777777" w:rsidTr="00F86539">
        <w:trPr>
          <w:trHeight w:val="137"/>
        </w:trPr>
        <w:tc>
          <w:tcPr>
            <w:tcW w:w="1546" w:type="dxa"/>
            <w:gridSpan w:val="2"/>
            <w:vMerge/>
            <w:shd w:val="clear" w:color="auto" w:fill="EEECE1" w:themeFill="background2"/>
          </w:tcPr>
          <w:p w14:paraId="42841E17" w14:textId="77777777" w:rsidR="003A7DB1" w:rsidRPr="00A805C7" w:rsidRDefault="003A7DB1" w:rsidP="00F86539">
            <w:pPr>
              <w:rPr>
                <w:b/>
              </w:rPr>
            </w:pPr>
          </w:p>
        </w:tc>
        <w:tc>
          <w:tcPr>
            <w:tcW w:w="1830" w:type="dxa"/>
            <w:vMerge/>
            <w:shd w:val="clear" w:color="auto" w:fill="EEECE1" w:themeFill="background2"/>
          </w:tcPr>
          <w:p w14:paraId="618334D1" w14:textId="77777777" w:rsidR="003A7DB1" w:rsidRPr="00A805C7" w:rsidRDefault="003A7DB1" w:rsidP="00F86539">
            <w:pPr>
              <w:rPr>
                <w:b/>
              </w:rPr>
            </w:pPr>
          </w:p>
        </w:tc>
        <w:tc>
          <w:tcPr>
            <w:tcW w:w="559" w:type="dxa"/>
            <w:shd w:val="clear" w:color="auto" w:fill="EEECE1" w:themeFill="background2"/>
          </w:tcPr>
          <w:p w14:paraId="018E1550" w14:textId="77777777" w:rsidR="003A7DB1" w:rsidRPr="00A805C7" w:rsidRDefault="003A7DB1" w:rsidP="00F86539">
            <w:pPr>
              <w:rPr>
                <w:b/>
              </w:rPr>
            </w:pPr>
            <w:r w:rsidRPr="00A805C7">
              <w:rPr>
                <w:b/>
              </w:rPr>
              <w:t>3rd</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2D45A4E" w14:textId="77777777" w:rsidR="003A7DB1" w:rsidRDefault="003A7DB1" w:rsidP="00F86539">
            <w:pPr>
              <w:jc w:val="center"/>
              <w:rPr>
                <w:rFonts w:ascii="Calibri" w:hAnsi="Calibri" w:cs="Calibri"/>
                <w:color w:val="000000"/>
              </w:rPr>
            </w:pPr>
            <w:r>
              <w:rPr>
                <w:rFonts w:ascii="Calibri" w:hAnsi="Calibri" w:cs="Calibri"/>
                <w:color w:val="000000"/>
              </w:rPr>
              <w:t>3.6%</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7993DAC" w14:textId="77777777" w:rsidR="003A7DB1" w:rsidRDefault="003A7DB1" w:rsidP="00F86539">
            <w:pPr>
              <w:jc w:val="center"/>
              <w:rPr>
                <w:rFonts w:ascii="Calibri" w:hAnsi="Calibri" w:cs="Calibri"/>
                <w:color w:val="000000"/>
              </w:rPr>
            </w:pPr>
            <w:r>
              <w:rPr>
                <w:rFonts w:ascii="Calibri" w:hAnsi="Calibri" w:cs="Calibri"/>
                <w:color w:val="000000"/>
              </w:rPr>
              <w:t>2.3%</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CDFE4E5" w14:textId="77777777" w:rsidR="003A7DB1" w:rsidRDefault="003A7DB1" w:rsidP="00F86539">
            <w:pPr>
              <w:jc w:val="center"/>
              <w:rPr>
                <w:rFonts w:ascii="Calibri" w:hAnsi="Calibri" w:cs="Calibri"/>
                <w:color w:val="000000"/>
              </w:rPr>
            </w:pPr>
            <w:r>
              <w:rPr>
                <w:rFonts w:ascii="Calibri" w:hAnsi="Calibri" w:cs="Calibri"/>
                <w:color w:val="000000"/>
              </w:rPr>
              <w:t>5.8%</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345D173C" w14:textId="77777777" w:rsidR="003A7DB1" w:rsidRDefault="003A7DB1" w:rsidP="00F86539">
            <w:pPr>
              <w:jc w:val="center"/>
              <w:rPr>
                <w:rFonts w:ascii="Calibri" w:hAnsi="Calibri" w:cs="Calibri"/>
                <w:color w:val="000000"/>
              </w:rPr>
            </w:pPr>
            <w:r>
              <w:rPr>
                <w:rFonts w:ascii="Calibri" w:hAnsi="Calibri" w:cs="Calibri"/>
                <w:color w:val="000000"/>
              </w:rPr>
              <w:t>3.3%</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72511DF4" w14:textId="77777777" w:rsidR="003A7DB1" w:rsidRDefault="003A7DB1" w:rsidP="00F86539">
            <w:pPr>
              <w:jc w:val="center"/>
              <w:rPr>
                <w:rFonts w:ascii="Calibri" w:hAnsi="Calibri" w:cs="Calibri"/>
                <w:color w:val="000000"/>
              </w:rPr>
            </w:pPr>
            <w:r>
              <w:rPr>
                <w:rFonts w:ascii="Calibri" w:hAnsi="Calibri" w:cs="Calibri"/>
                <w:color w:val="000000"/>
              </w:rPr>
              <w:t>0%</w:t>
            </w:r>
          </w:p>
        </w:tc>
      </w:tr>
      <w:tr w:rsidR="003A7DB1" w:rsidRPr="00A805C7" w14:paraId="56279E97" w14:textId="77777777" w:rsidTr="00F86539">
        <w:trPr>
          <w:trHeight w:val="137"/>
        </w:trPr>
        <w:tc>
          <w:tcPr>
            <w:tcW w:w="1546" w:type="dxa"/>
            <w:gridSpan w:val="2"/>
            <w:vMerge/>
            <w:shd w:val="clear" w:color="auto" w:fill="EEECE1" w:themeFill="background2"/>
          </w:tcPr>
          <w:p w14:paraId="1CAA7C2F" w14:textId="77777777" w:rsidR="003A7DB1" w:rsidRPr="00A805C7" w:rsidRDefault="003A7DB1" w:rsidP="00F86539">
            <w:pPr>
              <w:rPr>
                <w:b/>
              </w:rPr>
            </w:pPr>
          </w:p>
        </w:tc>
        <w:tc>
          <w:tcPr>
            <w:tcW w:w="1830" w:type="dxa"/>
            <w:vMerge w:val="restart"/>
            <w:shd w:val="clear" w:color="auto" w:fill="EEECE1" w:themeFill="background2"/>
          </w:tcPr>
          <w:p w14:paraId="536AD890" w14:textId="77777777" w:rsidR="003A7DB1" w:rsidRPr="00A805C7" w:rsidRDefault="003A7DB1" w:rsidP="00F86539">
            <w:pPr>
              <w:rPr>
                <w:b/>
              </w:rPr>
            </w:pPr>
            <w:r>
              <w:rPr>
                <w:b/>
              </w:rPr>
              <w:t>Tariff points 360 to 420</w:t>
            </w:r>
          </w:p>
        </w:tc>
        <w:tc>
          <w:tcPr>
            <w:tcW w:w="559" w:type="dxa"/>
            <w:shd w:val="clear" w:color="auto" w:fill="EEECE1" w:themeFill="background2"/>
          </w:tcPr>
          <w:p w14:paraId="4502DCB6"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9DA0823" w14:textId="77777777" w:rsidR="003A7DB1" w:rsidRDefault="003A7DB1" w:rsidP="00F86539">
            <w:pPr>
              <w:jc w:val="center"/>
              <w:rPr>
                <w:rFonts w:ascii="Calibri" w:hAnsi="Calibri" w:cs="Calibri"/>
                <w:color w:val="000000"/>
              </w:rPr>
            </w:pPr>
            <w:r>
              <w:rPr>
                <w:rFonts w:ascii="Calibri" w:hAnsi="Calibri" w:cs="Calibri"/>
                <w:color w:val="000000"/>
              </w:rPr>
              <w:t>20.3%</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C76EE45" w14:textId="77777777" w:rsidR="003A7DB1" w:rsidRDefault="003A7DB1" w:rsidP="00F86539">
            <w:pPr>
              <w:jc w:val="center"/>
              <w:rPr>
                <w:rFonts w:ascii="Calibri" w:hAnsi="Calibri" w:cs="Calibri"/>
                <w:color w:val="000000"/>
              </w:rPr>
            </w:pPr>
            <w:r>
              <w:rPr>
                <w:rFonts w:ascii="Calibri" w:hAnsi="Calibri" w:cs="Calibri"/>
                <w:color w:val="000000"/>
              </w:rPr>
              <w:t>31.1%</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99FB8D0" w14:textId="77777777" w:rsidR="003A7DB1" w:rsidRDefault="003A7DB1" w:rsidP="00F86539">
            <w:pPr>
              <w:jc w:val="center"/>
              <w:rPr>
                <w:rFonts w:ascii="Calibri" w:hAnsi="Calibri" w:cs="Calibri"/>
                <w:color w:val="000000"/>
              </w:rPr>
            </w:pPr>
            <w:r>
              <w:rPr>
                <w:rFonts w:ascii="Calibri" w:hAnsi="Calibri" w:cs="Calibri"/>
                <w:color w:val="000000"/>
              </w:rPr>
              <w:t>19.3%</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5F81E50B" w14:textId="77777777" w:rsidR="003A7DB1" w:rsidRDefault="003A7DB1" w:rsidP="00F86539">
            <w:pPr>
              <w:jc w:val="center"/>
              <w:rPr>
                <w:rFonts w:ascii="Calibri" w:hAnsi="Calibri" w:cs="Calibri"/>
                <w:color w:val="000000"/>
              </w:rPr>
            </w:pPr>
            <w:r>
              <w:rPr>
                <w:rFonts w:ascii="Calibri" w:hAnsi="Calibri" w:cs="Calibri"/>
                <w:color w:val="000000"/>
              </w:rPr>
              <w:t>35.4%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153CBCE7" w14:textId="77777777" w:rsidR="003A7DB1" w:rsidRDefault="003A7DB1" w:rsidP="00F86539">
            <w:pPr>
              <w:jc w:val="center"/>
              <w:rPr>
                <w:rFonts w:ascii="Calibri" w:hAnsi="Calibri" w:cs="Calibri"/>
                <w:color w:val="000000"/>
              </w:rPr>
            </w:pPr>
            <w:r>
              <w:rPr>
                <w:rFonts w:ascii="Calibri" w:hAnsi="Calibri" w:cs="Calibri"/>
                <w:color w:val="000000"/>
              </w:rPr>
              <w:t>37.5%</w:t>
            </w:r>
          </w:p>
        </w:tc>
      </w:tr>
      <w:tr w:rsidR="003A7DB1" w:rsidRPr="00A805C7" w14:paraId="4EBDEE99" w14:textId="77777777" w:rsidTr="00F86539">
        <w:trPr>
          <w:trHeight w:val="137"/>
        </w:trPr>
        <w:tc>
          <w:tcPr>
            <w:tcW w:w="1546" w:type="dxa"/>
            <w:gridSpan w:val="2"/>
            <w:vMerge/>
            <w:shd w:val="clear" w:color="auto" w:fill="EEECE1" w:themeFill="background2"/>
          </w:tcPr>
          <w:p w14:paraId="48FBFB4B" w14:textId="77777777" w:rsidR="003A7DB1" w:rsidRPr="00A805C7" w:rsidRDefault="003A7DB1" w:rsidP="00F86539">
            <w:pPr>
              <w:rPr>
                <w:b/>
              </w:rPr>
            </w:pPr>
          </w:p>
        </w:tc>
        <w:tc>
          <w:tcPr>
            <w:tcW w:w="1830" w:type="dxa"/>
            <w:vMerge/>
            <w:shd w:val="clear" w:color="auto" w:fill="EEECE1" w:themeFill="background2"/>
          </w:tcPr>
          <w:p w14:paraId="05E4506E" w14:textId="77777777" w:rsidR="003A7DB1" w:rsidRPr="00A805C7" w:rsidRDefault="003A7DB1" w:rsidP="00F86539">
            <w:pPr>
              <w:rPr>
                <w:b/>
              </w:rPr>
            </w:pPr>
          </w:p>
        </w:tc>
        <w:tc>
          <w:tcPr>
            <w:tcW w:w="559" w:type="dxa"/>
            <w:shd w:val="clear" w:color="auto" w:fill="EEECE1" w:themeFill="background2"/>
          </w:tcPr>
          <w:p w14:paraId="22EE39D2" w14:textId="77777777" w:rsidR="003A7DB1" w:rsidRPr="00A805C7" w:rsidRDefault="003A7DB1" w:rsidP="00F86539">
            <w:pPr>
              <w:rPr>
                <w:b/>
              </w:rPr>
            </w:pPr>
            <w:r w:rsidRPr="00A805C7">
              <w:rPr>
                <w:b/>
              </w:rPr>
              <w:t>2.1</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82CE710" w14:textId="77777777" w:rsidR="003A7DB1" w:rsidRDefault="003A7DB1" w:rsidP="00F86539">
            <w:pPr>
              <w:jc w:val="center"/>
              <w:rPr>
                <w:rFonts w:ascii="Calibri" w:hAnsi="Calibri" w:cs="Calibri"/>
                <w:color w:val="000000"/>
              </w:rPr>
            </w:pPr>
            <w:r>
              <w:rPr>
                <w:rFonts w:ascii="Calibri" w:hAnsi="Calibri" w:cs="Calibri"/>
                <w:color w:val="000000"/>
              </w:rPr>
              <w:t>50.0%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DA90603" w14:textId="77777777" w:rsidR="003A7DB1" w:rsidRDefault="003A7DB1" w:rsidP="00F86539">
            <w:pPr>
              <w:jc w:val="center"/>
              <w:rPr>
                <w:rFonts w:ascii="Calibri" w:hAnsi="Calibri" w:cs="Calibri"/>
                <w:color w:val="000000"/>
              </w:rPr>
            </w:pPr>
            <w:r>
              <w:rPr>
                <w:rFonts w:ascii="Calibri" w:hAnsi="Calibri" w:cs="Calibri"/>
                <w:color w:val="000000"/>
              </w:rPr>
              <w:t>41.9%</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8587995" w14:textId="77777777" w:rsidR="003A7DB1" w:rsidRDefault="003A7DB1" w:rsidP="00F86539">
            <w:pPr>
              <w:jc w:val="center"/>
              <w:rPr>
                <w:rFonts w:ascii="Calibri" w:hAnsi="Calibri" w:cs="Calibri"/>
                <w:color w:val="000000"/>
              </w:rPr>
            </w:pPr>
            <w:r>
              <w:rPr>
                <w:rFonts w:ascii="Calibri" w:hAnsi="Calibri" w:cs="Calibri"/>
                <w:color w:val="000000"/>
              </w:rPr>
              <w:t>55.7%</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353D1076" w14:textId="77777777" w:rsidR="003A7DB1" w:rsidRDefault="003A7DB1" w:rsidP="00F86539">
            <w:pPr>
              <w:jc w:val="center"/>
              <w:rPr>
                <w:rFonts w:ascii="Calibri" w:hAnsi="Calibri" w:cs="Calibri"/>
                <w:color w:val="000000"/>
              </w:rPr>
            </w:pPr>
            <w:r>
              <w:rPr>
                <w:rFonts w:ascii="Calibri" w:hAnsi="Calibri" w:cs="Calibri"/>
                <w:color w:val="000000"/>
              </w:rPr>
              <w:t>42.7%</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02AD55B7" w14:textId="77777777" w:rsidR="003A7DB1" w:rsidRDefault="003A7DB1" w:rsidP="00F86539">
            <w:pPr>
              <w:jc w:val="center"/>
              <w:rPr>
                <w:rFonts w:ascii="Calibri" w:hAnsi="Calibri" w:cs="Calibri"/>
                <w:color w:val="000000"/>
              </w:rPr>
            </w:pPr>
            <w:r>
              <w:rPr>
                <w:rFonts w:ascii="Calibri" w:hAnsi="Calibri" w:cs="Calibri"/>
                <w:color w:val="000000"/>
              </w:rPr>
              <w:t>37.5%</w:t>
            </w:r>
          </w:p>
        </w:tc>
      </w:tr>
      <w:tr w:rsidR="003A7DB1" w:rsidRPr="00A805C7" w14:paraId="79CFCA96" w14:textId="77777777" w:rsidTr="00F86539">
        <w:trPr>
          <w:trHeight w:val="137"/>
        </w:trPr>
        <w:tc>
          <w:tcPr>
            <w:tcW w:w="1546" w:type="dxa"/>
            <w:gridSpan w:val="2"/>
            <w:vMerge/>
            <w:shd w:val="clear" w:color="auto" w:fill="EEECE1" w:themeFill="background2"/>
          </w:tcPr>
          <w:p w14:paraId="6777485C" w14:textId="77777777" w:rsidR="003A7DB1" w:rsidRPr="00A805C7" w:rsidRDefault="003A7DB1" w:rsidP="00F86539">
            <w:pPr>
              <w:rPr>
                <w:b/>
              </w:rPr>
            </w:pPr>
          </w:p>
        </w:tc>
        <w:tc>
          <w:tcPr>
            <w:tcW w:w="1830" w:type="dxa"/>
            <w:vMerge/>
            <w:shd w:val="clear" w:color="auto" w:fill="EEECE1" w:themeFill="background2"/>
          </w:tcPr>
          <w:p w14:paraId="661FEE07" w14:textId="77777777" w:rsidR="003A7DB1" w:rsidRPr="00A805C7" w:rsidRDefault="003A7DB1" w:rsidP="00F86539">
            <w:pPr>
              <w:rPr>
                <w:b/>
              </w:rPr>
            </w:pPr>
          </w:p>
        </w:tc>
        <w:tc>
          <w:tcPr>
            <w:tcW w:w="559" w:type="dxa"/>
            <w:shd w:val="clear" w:color="auto" w:fill="EEECE1" w:themeFill="background2"/>
          </w:tcPr>
          <w:p w14:paraId="71FB5F00" w14:textId="77777777" w:rsidR="003A7DB1" w:rsidRPr="00A805C7" w:rsidRDefault="003A7DB1" w:rsidP="00F86539">
            <w:pPr>
              <w:rPr>
                <w:b/>
              </w:rPr>
            </w:pPr>
            <w:r w:rsidRPr="00A805C7">
              <w:rPr>
                <w:b/>
              </w:rPr>
              <w:t>2.2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37888BF" w14:textId="77777777" w:rsidR="003A7DB1" w:rsidRDefault="003A7DB1" w:rsidP="00F86539">
            <w:pPr>
              <w:jc w:val="center"/>
              <w:rPr>
                <w:rFonts w:ascii="Calibri" w:hAnsi="Calibri" w:cs="Calibri"/>
                <w:color w:val="000000"/>
              </w:rPr>
            </w:pPr>
            <w:r>
              <w:rPr>
                <w:rFonts w:ascii="Calibri" w:hAnsi="Calibri" w:cs="Calibri"/>
                <w:color w:val="000000"/>
              </w:rPr>
              <w:t>24.3%</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222EA11" w14:textId="77777777" w:rsidR="003A7DB1" w:rsidRDefault="003A7DB1" w:rsidP="00F86539">
            <w:pPr>
              <w:jc w:val="center"/>
              <w:rPr>
                <w:rFonts w:ascii="Calibri" w:hAnsi="Calibri" w:cs="Calibri"/>
                <w:color w:val="000000"/>
              </w:rPr>
            </w:pPr>
            <w:r>
              <w:rPr>
                <w:rFonts w:ascii="Calibri" w:hAnsi="Calibri" w:cs="Calibri"/>
                <w:color w:val="000000"/>
              </w:rPr>
              <w:t>20.3%</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07A707C" w14:textId="77777777" w:rsidR="003A7DB1" w:rsidRDefault="003A7DB1" w:rsidP="00F86539">
            <w:pPr>
              <w:jc w:val="center"/>
              <w:rPr>
                <w:rFonts w:ascii="Calibri" w:hAnsi="Calibri" w:cs="Calibri"/>
                <w:color w:val="000000"/>
              </w:rPr>
            </w:pPr>
            <w:r>
              <w:rPr>
                <w:rFonts w:ascii="Calibri" w:hAnsi="Calibri" w:cs="Calibri"/>
                <w:color w:val="000000"/>
              </w:rPr>
              <w:t>18.2%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143A0484" w14:textId="77777777" w:rsidR="003A7DB1" w:rsidRDefault="003A7DB1" w:rsidP="00F86539">
            <w:pPr>
              <w:jc w:val="center"/>
              <w:rPr>
                <w:rFonts w:ascii="Calibri" w:hAnsi="Calibri" w:cs="Calibri"/>
                <w:color w:val="000000"/>
              </w:rPr>
            </w:pPr>
            <w:r>
              <w:rPr>
                <w:rFonts w:ascii="Calibri" w:hAnsi="Calibri" w:cs="Calibri"/>
                <w:color w:val="000000"/>
              </w:rPr>
              <w:t>19.8%</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10CBE9AA" w14:textId="77777777" w:rsidR="003A7DB1" w:rsidRDefault="003A7DB1" w:rsidP="00F86539">
            <w:pPr>
              <w:jc w:val="center"/>
              <w:rPr>
                <w:rFonts w:ascii="Calibri" w:hAnsi="Calibri" w:cs="Calibri"/>
                <w:color w:val="000000"/>
              </w:rPr>
            </w:pPr>
            <w:r>
              <w:rPr>
                <w:rFonts w:ascii="Calibri" w:hAnsi="Calibri" w:cs="Calibri"/>
                <w:color w:val="000000"/>
              </w:rPr>
              <w:t>12.5%</w:t>
            </w:r>
          </w:p>
        </w:tc>
      </w:tr>
      <w:tr w:rsidR="003A7DB1" w:rsidRPr="00A805C7" w14:paraId="6638A94B" w14:textId="77777777" w:rsidTr="00F86539">
        <w:trPr>
          <w:trHeight w:val="137"/>
        </w:trPr>
        <w:tc>
          <w:tcPr>
            <w:tcW w:w="1546" w:type="dxa"/>
            <w:gridSpan w:val="2"/>
            <w:vMerge/>
            <w:shd w:val="clear" w:color="auto" w:fill="EEECE1" w:themeFill="background2"/>
          </w:tcPr>
          <w:p w14:paraId="339BE6A9" w14:textId="77777777" w:rsidR="003A7DB1" w:rsidRPr="00A805C7" w:rsidRDefault="003A7DB1" w:rsidP="00F86539">
            <w:pPr>
              <w:rPr>
                <w:b/>
              </w:rPr>
            </w:pPr>
          </w:p>
        </w:tc>
        <w:tc>
          <w:tcPr>
            <w:tcW w:w="1830" w:type="dxa"/>
            <w:vMerge/>
            <w:shd w:val="clear" w:color="auto" w:fill="EEECE1" w:themeFill="background2"/>
          </w:tcPr>
          <w:p w14:paraId="7EECB922" w14:textId="77777777" w:rsidR="003A7DB1" w:rsidRPr="00A805C7" w:rsidRDefault="003A7DB1" w:rsidP="00F86539">
            <w:pPr>
              <w:rPr>
                <w:b/>
              </w:rPr>
            </w:pPr>
          </w:p>
        </w:tc>
        <w:tc>
          <w:tcPr>
            <w:tcW w:w="559" w:type="dxa"/>
            <w:shd w:val="clear" w:color="auto" w:fill="EEECE1" w:themeFill="background2"/>
          </w:tcPr>
          <w:p w14:paraId="5A874217" w14:textId="77777777" w:rsidR="003A7DB1" w:rsidRPr="00A805C7" w:rsidRDefault="003A7DB1" w:rsidP="00F86539">
            <w:pPr>
              <w:rPr>
                <w:b/>
              </w:rPr>
            </w:pPr>
            <w:r w:rsidRPr="00A805C7">
              <w:rPr>
                <w:b/>
              </w:rPr>
              <w:t>3rd</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1FF4633" w14:textId="77777777" w:rsidR="003A7DB1" w:rsidRDefault="003A7DB1" w:rsidP="00F86539">
            <w:pPr>
              <w:jc w:val="center"/>
              <w:rPr>
                <w:rFonts w:ascii="Calibri" w:hAnsi="Calibri" w:cs="Calibri"/>
                <w:color w:val="000000"/>
              </w:rPr>
            </w:pPr>
            <w:r>
              <w:rPr>
                <w:rFonts w:ascii="Calibri" w:hAnsi="Calibri" w:cs="Calibri"/>
                <w:color w:val="000000"/>
              </w:rPr>
              <w:t>5.4%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934BDD7" w14:textId="77777777" w:rsidR="003A7DB1" w:rsidRDefault="003A7DB1" w:rsidP="00F86539">
            <w:pPr>
              <w:jc w:val="center"/>
              <w:rPr>
                <w:rFonts w:ascii="Calibri" w:hAnsi="Calibri" w:cs="Calibri"/>
                <w:color w:val="000000"/>
              </w:rPr>
            </w:pPr>
            <w:r>
              <w:rPr>
                <w:rFonts w:ascii="Calibri" w:hAnsi="Calibri" w:cs="Calibri"/>
                <w:color w:val="000000"/>
              </w:rPr>
              <w:t>6.8%</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7639422" w14:textId="77777777" w:rsidR="003A7DB1" w:rsidRDefault="003A7DB1" w:rsidP="00F86539">
            <w:pPr>
              <w:jc w:val="center"/>
              <w:rPr>
                <w:rFonts w:ascii="Calibri" w:hAnsi="Calibri" w:cs="Calibri"/>
                <w:color w:val="000000"/>
              </w:rPr>
            </w:pPr>
            <w:r>
              <w:rPr>
                <w:rFonts w:ascii="Calibri" w:hAnsi="Calibri" w:cs="Calibri"/>
                <w:color w:val="000000"/>
              </w:rPr>
              <w:t>6.8%</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5236AA93" w14:textId="77777777" w:rsidR="003A7DB1" w:rsidRDefault="003A7DB1" w:rsidP="00F86539">
            <w:pPr>
              <w:jc w:val="center"/>
              <w:rPr>
                <w:rFonts w:ascii="Calibri" w:hAnsi="Calibri" w:cs="Calibri"/>
                <w:color w:val="000000"/>
              </w:rPr>
            </w:pPr>
            <w:r>
              <w:rPr>
                <w:rFonts w:ascii="Calibri" w:hAnsi="Calibri" w:cs="Calibri"/>
                <w:color w:val="000000"/>
              </w:rPr>
              <w:t>2.1%</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163ABB85" w14:textId="77777777" w:rsidR="003A7DB1" w:rsidRDefault="003A7DB1" w:rsidP="00F86539">
            <w:pPr>
              <w:jc w:val="center"/>
              <w:rPr>
                <w:rFonts w:ascii="Calibri" w:hAnsi="Calibri" w:cs="Calibri"/>
                <w:color w:val="000000"/>
              </w:rPr>
            </w:pPr>
            <w:r>
              <w:rPr>
                <w:rFonts w:ascii="Calibri" w:hAnsi="Calibri" w:cs="Calibri"/>
                <w:color w:val="000000"/>
              </w:rPr>
              <w:t>0%</w:t>
            </w:r>
          </w:p>
        </w:tc>
      </w:tr>
      <w:tr w:rsidR="003A7DB1" w:rsidRPr="00A805C7" w14:paraId="7F70BF67" w14:textId="77777777" w:rsidTr="00F86539">
        <w:trPr>
          <w:trHeight w:val="137"/>
        </w:trPr>
        <w:tc>
          <w:tcPr>
            <w:tcW w:w="1546" w:type="dxa"/>
            <w:gridSpan w:val="2"/>
            <w:vMerge/>
            <w:shd w:val="clear" w:color="auto" w:fill="EEECE1" w:themeFill="background2"/>
          </w:tcPr>
          <w:p w14:paraId="26C38321" w14:textId="77777777" w:rsidR="003A7DB1" w:rsidRPr="00A805C7" w:rsidRDefault="003A7DB1" w:rsidP="00F86539">
            <w:pPr>
              <w:rPr>
                <w:b/>
              </w:rPr>
            </w:pPr>
          </w:p>
        </w:tc>
        <w:tc>
          <w:tcPr>
            <w:tcW w:w="1830" w:type="dxa"/>
            <w:vMerge w:val="restart"/>
            <w:shd w:val="clear" w:color="auto" w:fill="EEECE1" w:themeFill="background2"/>
          </w:tcPr>
          <w:p w14:paraId="358A5D82" w14:textId="77777777" w:rsidR="003A7DB1" w:rsidRPr="00A805C7" w:rsidRDefault="003A7DB1" w:rsidP="00F86539">
            <w:pPr>
              <w:rPr>
                <w:b/>
              </w:rPr>
            </w:pPr>
            <w:r>
              <w:rPr>
                <w:b/>
              </w:rPr>
              <w:t>Tariff points &gt;420</w:t>
            </w:r>
          </w:p>
        </w:tc>
        <w:tc>
          <w:tcPr>
            <w:tcW w:w="559" w:type="dxa"/>
            <w:shd w:val="clear" w:color="auto" w:fill="EEECE1" w:themeFill="background2"/>
          </w:tcPr>
          <w:p w14:paraId="183219DF" w14:textId="77777777" w:rsidR="003A7DB1" w:rsidRPr="00A805C7" w:rsidRDefault="003A7DB1" w:rsidP="00F86539">
            <w:pPr>
              <w:rPr>
                <w:b/>
              </w:rPr>
            </w:pPr>
            <w:r w:rsidRPr="00A805C7">
              <w:rPr>
                <w:b/>
              </w:rPr>
              <w:t>1</w:t>
            </w:r>
            <w:r w:rsidRPr="00A805C7">
              <w:rPr>
                <w:b/>
                <w:vertAlign w:val="superscript"/>
              </w:rPr>
              <w:t>st</w:t>
            </w:r>
            <w:r w:rsidRPr="00A805C7">
              <w:rPr>
                <w:b/>
              </w:rPr>
              <w:t xml:space="preserve"> </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5174B17" w14:textId="77777777" w:rsidR="003A7DB1" w:rsidRDefault="003A7DB1" w:rsidP="00F86539">
            <w:pPr>
              <w:jc w:val="center"/>
              <w:rPr>
                <w:rFonts w:ascii="Calibri" w:hAnsi="Calibri" w:cs="Calibri"/>
                <w:color w:val="000000"/>
              </w:rPr>
            </w:pPr>
            <w:r>
              <w:rPr>
                <w:rFonts w:ascii="Calibri" w:hAnsi="Calibri" w:cs="Calibri"/>
                <w:color w:val="000000"/>
              </w:rPr>
              <w:t>19.6%</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9A88B57" w14:textId="77777777" w:rsidR="003A7DB1" w:rsidRDefault="003A7DB1" w:rsidP="00F86539">
            <w:pPr>
              <w:jc w:val="center"/>
              <w:rPr>
                <w:rFonts w:ascii="Calibri" w:hAnsi="Calibri" w:cs="Calibri"/>
                <w:color w:val="000000"/>
              </w:rPr>
            </w:pPr>
            <w:r>
              <w:rPr>
                <w:rFonts w:ascii="Calibri" w:hAnsi="Calibri" w:cs="Calibri"/>
                <w:color w:val="000000"/>
              </w:rPr>
              <w:t>40.8%</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1F68E94" w14:textId="77777777" w:rsidR="003A7DB1" w:rsidRDefault="003A7DB1" w:rsidP="00F86539">
            <w:pPr>
              <w:jc w:val="center"/>
              <w:rPr>
                <w:rFonts w:ascii="Calibri" w:hAnsi="Calibri" w:cs="Calibri"/>
                <w:color w:val="000000"/>
              </w:rPr>
            </w:pPr>
            <w:r>
              <w:rPr>
                <w:rFonts w:ascii="Calibri" w:hAnsi="Calibri" w:cs="Calibri"/>
                <w:color w:val="000000"/>
              </w:rPr>
              <w:t>42.4%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7AC894E9" w14:textId="77777777" w:rsidR="003A7DB1" w:rsidRDefault="003A7DB1" w:rsidP="00F86539">
            <w:pPr>
              <w:jc w:val="center"/>
              <w:rPr>
                <w:rFonts w:ascii="Calibri" w:hAnsi="Calibri" w:cs="Calibri"/>
                <w:color w:val="000000"/>
              </w:rPr>
            </w:pPr>
            <w:r>
              <w:rPr>
                <w:rFonts w:ascii="Calibri" w:hAnsi="Calibri" w:cs="Calibri"/>
                <w:color w:val="000000"/>
              </w:rPr>
              <w:t>42.4%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7C05A3FB" w14:textId="77777777" w:rsidR="003A7DB1" w:rsidRDefault="003A7DB1" w:rsidP="00F86539">
            <w:pPr>
              <w:jc w:val="center"/>
              <w:rPr>
                <w:rFonts w:ascii="Calibri" w:hAnsi="Calibri" w:cs="Calibri"/>
                <w:color w:val="000000"/>
              </w:rPr>
            </w:pPr>
            <w:r>
              <w:rPr>
                <w:rFonts w:ascii="Calibri" w:hAnsi="Calibri" w:cs="Calibri"/>
                <w:color w:val="000000"/>
              </w:rPr>
              <w:t>14.3%</w:t>
            </w:r>
          </w:p>
        </w:tc>
      </w:tr>
      <w:tr w:rsidR="003A7DB1" w:rsidRPr="00A805C7" w14:paraId="1E441BCE" w14:textId="77777777" w:rsidTr="00F86539">
        <w:trPr>
          <w:trHeight w:val="137"/>
        </w:trPr>
        <w:tc>
          <w:tcPr>
            <w:tcW w:w="1546" w:type="dxa"/>
            <w:gridSpan w:val="2"/>
            <w:vMerge/>
            <w:shd w:val="clear" w:color="auto" w:fill="EEECE1" w:themeFill="background2"/>
          </w:tcPr>
          <w:p w14:paraId="236BCFED" w14:textId="77777777" w:rsidR="003A7DB1" w:rsidRPr="00A805C7" w:rsidRDefault="003A7DB1" w:rsidP="00F86539">
            <w:pPr>
              <w:rPr>
                <w:b/>
              </w:rPr>
            </w:pPr>
          </w:p>
        </w:tc>
        <w:tc>
          <w:tcPr>
            <w:tcW w:w="1830" w:type="dxa"/>
            <w:vMerge/>
            <w:shd w:val="clear" w:color="auto" w:fill="EEECE1" w:themeFill="background2"/>
          </w:tcPr>
          <w:p w14:paraId="7A147429" w14:textId="77777777" w:rsidR="003A7DB1" w:rsidRPr="00A805C7" w:rsidRDefault="003A7DB1" w:rsidP="00F86539">
            <w:pPr>
              <w:rPr>
                <w:b/>
              </w:rPr>
            </w:pPr>
          </w:p>
        </w:tc>
        <w:tc>
          <w:tcPr>
            <w:tcW w:w="559" w:type="dxa"/>
            <w:shd w:val="clear" w:color="auto" w:fill="EEECE1" w:themeFill="background2"/>
          </w:tcPr>
          <w:p w14:paraId="7DB94A84" w14:textId="77777777" w:rsidR="003A7DB1" w:rsidRPr="00A805C7" w:rsidRDefault="003A7DB1" w:rsidP="00F86539">
            <w:pPr>
              <w:rPr>
                <w:b/>
              </w:rPr>
            </w:pPr>
            <w:r w:rsidRPr="00A805C7">
              <w:rPr>
                <w:b/>
              </w:rPr>
              <w:t>2.1</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86CB372" w14:textId="77777777" w:rsidR="003A7DB1" w:rsidRDefault="003A7DB1" w:rsidP="00F86539">
            <w:pPr>
              <w:jc w:val="center"/>
              <w:rPr>
                <w:rFonts w:ascii="Calibri" w:hAnsi="Calibri" w:cs="Calibri"/>
                <w:color w:val="000000"/>
              </w:rPr>
            </w:pPr>
            <w:r>
              <w:rPr>
                <w:rFonts w:ascii="Calibri" w:hAnsi="Calibri" w:cs="Calibri"/>
                <w:color w:val="000000"/>
              </w:rPr>
              <w:t>45.7%</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D2D023F" w14:textId="77777777" w:rsidR="003A7DB1" w:rsidRDefault="003A7DB1" w:rsidP="00F86539">
            <w:pPr>
              <w:jc w:val="center"/>
              <w:rPr>
                <w:rFonts w:ascii="Calibri" w:hAnsi="Calibri" w:cs="Calibri"/>
                <w:color w:val="000000"/>
              </w:rPr>
            </w:pPr>
            <w:r>
              <w:rPr>
                <w:rFonts w:ascii="Calibri" w:hAnsi="Calibri" w:cs="Calibri"/>
                <w:color w:val="000000"/>
              </w:rPr>
              <w:t>28.6%</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2BBD899" w14:textId="77777777" w:rsidR="003A7DB1" w:rsidRDefault="003A7DB1" w:rsidP="00F86539">
            <w:pPr>
              <w:jc w:val="center"/>
              <w:rPr>
                <w:rFonts w:ascii="Calibri" w:hAnsi="Calibri" w:cs="Calibri"/>
                <w:color w:val="000000"/>
              </w:rPr>
            </w:pPr>
            <w:r>
              <w:rPr>
                <w:rFonts w:ascii="Calibri" w:hAnsi="Calibri" w:cs="Calibri"/>
                <w:color w:val="000000"/>
              </w:rPr>
              <w:t>35.6%</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4B71116A" w14:textId="77777777" w:rsidR="003A7DB1" w:rsidRDefault="003A7DB1" w:rsidP="00F86539">
            <w:pPr>
              <w:jc w:val="center"/>
              <w:rPr>
                <w:rFonts w:ascii="Calibri" w:hAnsi="Calibri" w:cs="Calibri"/>
                <w:color w:val="000000"/>
              </w:rPr>
            </w:pPr>
            <w:r>
              <w:rPr>
                <w:rFonts w:ascii="Calibri" w:hAnsi="Calibri" w:cs="Calibri"/>
                <w:color w:val="000000"/>
              </w:rPr>
              <w:t>34.8%</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4BB5F350" w14:textId="77777777" w:rsidR="003A7DB1" w:rsidRDefault="003A7DB1" w:rsidP="00F86539">
            <w:pPr>
              <w:jc w:val="center"/>
              <w:rPr>
                <w:rFonts w:ascii="Calibri" w:hAnsi="Calibri" w:cs="Calibri"/>
                <w:color w:val="000000"/>
              </w:rPr>
            </w:pPr>
            <w:r>
              <w:rPr>
                <w:rFonts w:ascii="Calibri" w:hAnsi="Calibri" w:cs="Calibri"/>
                <w:color w:val="000000"/>
              </w:rPr>
              <w:t>35.7%</w:t>
            </w:r>
          </w:p>
        </w:tc>
      </w:tr>
      <w:tr w:rsidR="003A7DB1" w:rsidRPr="00A805C7" w14:paraId="0E8B230D" w14:textId="77777777" w:rsidTr="00F86539">
        <w:trPr>
          <w:trHeight w:val="137"/>
        </w:trPr>
        <w:tc>
          <w:tcPr>
            <w:tcW w:w="1546" w:type="dxa"/>
            <w:gridSpan w:val="2"/>
            <w:vMerge/>
            <w:shd w:val="clear" w:color="auto" w:fill="EEECE1" w:themeFill="background2"/>
          </w:tcPr>
          <w:p w14:paraId="35EB7C36" w14:textId="77777777" w:rsidR="003A7DB1" w:rsidRPr="00A805C7" w:rsidRDefault="003A7DB1" w:rsidP="00F86539">
            <w:pPr>
              <w:rPr>
                <w:b/>
              </w:rPr>
            </w:pPr>
          </w:p>
        </w:tc>
        <w:tc>
          <w:tcPr>
            <w:tcW w:w="1830" w:type="dxa"/>
            <w:vMerge/>
            <w:shd w:val="clear" w:color="auto" w:fill="EEECE1" w:themeFill="background2"/>
          </w:tcPr>
          <w:p w14:paraId="2608FD4F" w14:textId="77777777" w:rsidR="003A7DB1" w:rsidRPr="00A805C7" w:rsidRDefault="003A7DB1" w:rsidP="00F86539">
            <w:pPr>
              <w:rPr>
                <w:b/>
              </w:rPr>
            </w:pPr>
          </w:p>
        </w:tc>
        <w:tc>
          <w:tcPr>
            <w:tcW w:w="559" w:type="dxa"/>
            <w:shd w:val="clear" w:color="auto" w:fill="EEECE1" w:themeFill="background2"/>
          </w:tcPr>
          <w:p w14:paraId="41EA836F" w14:textId="77777777" w:rsidR="003A7DB1" w:rsidRPr="00A805C7" w:rsidRDefault="003A7DB1" w:rsidP="00F86539">
            <w:pPr>
              <w:rPr>
                <w:b/>
              </w:rPr>
            </w:pPr>
            <w:r w:rsidRPr="00A805C7">
              <w:rPr>
                <w:b/>
              </w:rPr>
              <w:t>2.2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CC11AF4" w14:textId="77777777" w:rsidR="003A7DB1" w:rsidRDefault="003A7DB1" w:rsidP="00F86539">
            <w:pPr>
              <w:jc w:val="center"/>
              <w:rPr>
                <w:rFonts w:ascii="Calibri" w:hAnsi="Calibri" w:cs="Calibri"/>
                <w:color w:val="000000"/>
              </w:rPr>
            </w:pPr>
            <w:r>
              <w:rPr>
                <w:rFonts w:ascii="Calibri" w:hAnsi="Calibri" w:cs="Calibri"/>
                <w:color w:val="000000"/>
              </w:rPr>
              <w:t>26.1%</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33F67A" w14:textId="77777777" w:rsidR="003A7DB1" w:rsidRDefault="003A7DB1" w:rsidP="00F86539">
            <w:pPr>
              <w:jc w:val="center"/>
              <w:rPr>
                <w:rFonts w:ascii="Calibri" w:hAnsi="Calibri" w:cs="Calibri"/>
                <w:color w:val="000000"/>
              </w:rPr>
            </w:pPr>
            <w:r>
              <w:rPr>
                <w:rFonts w:ascii="Calibri" w:hAnsi="Calibri" w:cs="Calibri"/>
                <w:color w:val="000000"/>
              </w:rPr>
              <w:t>20.4%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839F7B" w14:textId="77777777" w:rsidR="003A7DB1" w:rsidRDefault="003A7DB1" w:rsidP="00F86539">
            <w:pPr>
              <w:jc w:val="center"/>
              <w:rPr>
                <w:rFonts w:ascii="Calibri" w:hAnsi="Calibri" w:cs="Calibri"/>
                <w:color w:val="000000"/>
              </w:rPr>
            </w:pPr>
            <w:r>
              <w:rPr>
                <w:rFonts w:ascii="Calibri" w:hAnsi="Calibri" w:cs="Calibri"/>
                <w:color w:val="000000"/>
              </w:rPr>
              <w:t>22.0%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178A0096" w14:textId="77777777" w:rsidR="003A7DB1" w:rsidRDefault="003A7DB1" w:rsidP="00F86539">
            <w:pPr>
              <w:jc w:val="center"/>
              <w:rPr>
                <w:rFonts w:ascii="Calibri" w:hAnsi="Calibri" w:cs="Calibri"/>
                <w:color w:val="000000"/>
              </w:rPr>
            </w:pPr>
            <w:r>
              <w:rPr>
                <w:rFonts w:ascii="Calibri" w:hAnsi="Calibri" w:cs="Calibri"/>
                <w:color w:val="000000"/>
              </w:rPr>
              <w:t>14.1%</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2445383C" w14:textId="77777777" w:rsidR="003A7DB1" w:rsidRDefault="003A7DB1" w:rsidP="00F86539">
            <w:pPr>
              <w:jc w:val="center"/>
              <w:rPr>
                <w:rFonts w:ascii="Calibri" w:hAnsi="Calibri" w:cs="Calibri"/>
                <w:color w:val="000000"/>
              </w:rPr>
            </w:pPr>
            <w:r>
              <w:rPr>
                <w:rFonts w:ascii="Calibri" w:hAnsi="Calibri" w:cs="Calibri"/>
                <w:color w:val="000000"/>
              </w:rPr>
              <w:t>21.4%</w:t>
            </w:r>
          </w:p>
        </w:tc>
      </w:tr>
      <w:tr w:rsidR="003A7DB1" w:rsidRPr="00A805C7" w14:paraId="75602F65" w14:textId="77777777" w:rsidTr="00F86539">
        <w:trPr>
          <w:trHeight w:val="137"/>
        </w:trPr>
        <w:tc>
          <w:tcPr>
            <w:tcW w:w="1546" w:type="dxa"/>
            <w:gridSpan w:val="2"/>
            <w:vMerge/>
            <w:shd w:val="clear" w:color="auto" w:fill="EEECE1" w:themeFill="background2"/>
          </w:tcPr>
          <w:p w14:paraId="0ACC679E" w14:textId="77777777" w:rsidR="003A7DB1" w:rsidRPr="00A805C7" w:rsidRDefault="003A7DB1" w:rsidP="00F86539">
            <w:pPr>
              <w:rPr>
                <w:b/>
              </w:rPr>
            </w:pPr>
          </w:p>
        </w:tc>
        <w:tc>
          <w:tcPr>
            <w:tcW w:w="1830" w:type="dxa"/>
            <w:vMerge/>
            <w:shd w:val="clear" w:color="auto" w:fill="EEECE1" w:themeFill="background2"/>
          </w:tcPr>
          <w:p w14:paraId="5EAFCD39" w14:textId="77777777" w:rsidR="003A7DB1" w:rsidRPr="00A805C7" w:rsidRDefault="003A7DB1" w:rsidP="00F86539">
            <w:pPr>
              <w:rPr>
                <w:b/>
              </w:rPr>
            </w:pPr>
          </w:p>
        </w:tc>
        <w:tc>
          <w:tcPr>
            <w:tcW w:w="559" w:type="dxa"/>
            <w:shd w:val="clear" w:color="auto" w:fill="EEECE1" w:themeFill="background2"/>
          </w:tcPr>
          <w:p w14:paraId="1960DFB9" w14:textId="77777777" w:rsidR="003A7DB1" w:rsidRPr="00A805C7" w:rsidRDefault="003A7DB1" w:rsidP="00F86539">
            <w:pPr>
              <w:rPr>
                <w:b/>
              </w:rPr>
            </w:pPr>
            <w:r w:rsidRPr="00A805C7">
              <w:rPr>
                <w:b/>
              </w:rPr>
              <w:t>3rd</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47371C8" w14:textId="77777777" w:rsidR="003A7DB1" w:rsidRDefault="003A7DB1" w:rsidP="00F86539">
            <w:pPr>
              <w:jc w:val="center"/>
              <w:rPr>
                <w:rFonts w:ascii="Calibri" w:hAnsi="Calibri" w:cs="Calibri"/>
                <w:color w:val="000000"/>
              </w:rPr>
            </w:pPr>
            <w:r>
              <w:rPr>
                <w:rFonts w:ascii="Calibri" w:hAnsi="Calibri" w:cs="Calibri"/>
                <w:color w:val="000000"/>
              </w:rPr>
              <w:t>2.2%</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BE0DAA0" w14:textId="77777777" w:rsidR="003A7DB1" w:rsidRDefault="003A7DB1" w:rsidP="00F86539">
            <w:pPr>
              <w:jc w:val="center"/>
              <w:rPr>
                <w:rFonts w:ascii="Calibri" w:hAnsi="Calibri" w:cs="Calibri"/>
                <w:color w:val="000000"/>
              </w:rPr>
            </w:pPr>
            <w:r>
              <w:rPr>
                <w:rFonts w:ascii="Calibri" w:hAnsi="Calibri" w:cs="Calibri"/>
                <w:color w:val="000000"/>
              </w:rPr>
              <w:t>2.0%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C300538" w14:textId="77777777" w:rsidR="003A7DB1" w:rsidRDefault="003A7DB1" w:rsidP="00F86539">
            <w:pPr>
              <w:jc w:val="center"/>
              <w:rPr>
                <w:rFonts w:ascii="Calibri" w:hAnsi="Calibri" w:cs="Calibri"/>
                <w:color w:val="000000"/>
              </w:rPr>
            </w:pPr>
            <w:r>
              <w:rPr>
                <w:rFonts w:ascii="Calibri" w:hAnsi="Calibri" w:cs="Calibri"/>
                <w:color w:val="000000"/>
              </w:rPr>
              <w:t>0.0%</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2944E7B3" w14:textId="77777777" w:rsidR="003A7DB1" w:rsidRDefault="003A7DB1" w:rsidP="00F86539">
            <w:pPr>
              <w:jc w:val="center"/>
              <w:rPr>
                <w:rFonts w:ascii="Calibri" w:hAnsi="Calibri" w:cs="Calibri"/>
                <w:color w:val="000000"/>
              </w:rPr>
            </w:pPr>
            <w:r>
              <w:rPr>
                <w:rFonts w:ascii="Calibri" w:hAnsi="Calibri" w:cs="Calibri"/>
                <w:color w:val="000000"/>
              </w:rPr>
              <w:t>5.4%</w:t>
            </w:r>
          </w:p>
        </w:tc>
        <w:tc>
          <w:tcPr>
            <w:tcW w:w="1012" w:type="dxa"/>
            <w:tcBorders>
              <w:top w:val="single" w:sz="4" w:space="0" w:color="auto"/>
              <w:left w:val="single" w:sz="4" w:space="0" w:color="auto"/>
              <w:bottom w:val="single" w:sz="4" w:space="0" w:color="auto"/>
              <w:right w:val="single" w:sz="4" w:space="0" w:color="auto"/>
            </w:tcBorders>
            <w:shd w:val="clear" w:color="auto" w:fill="EEECE1" w:themeFill="background2"/>
          </w:tcPr>
          <w:p w14:paraId="537973E6" w14:textId="77777777" w:rsidR="003A7DB1" w:rsidRDefault="003A7DB1" w:rsidP="00F86539">
            <w:pPr>
              <w:jc w:val="center"/>
              <w:rPr>
                <w:rFonts w:ascii="Calibri" w:hAnsi="Calibri" w:cs="Calibri"/>
                <w:color w:val="000000"/>
              </w:rPr>
            </w:pPr>
            <w:r>
              <w:rPr>
                <w:rFonts w:ascii="Calibri" w:hAnsi="Calibri" w:cs="Calibri"/>
                <w:color w:val="000000"/>
              </w:rPr>
              <w:t>7.1%</w:t>
            </w:r>
          </w:p>
        </w:tc>
      </w:tr>
    </w:tbl>
    <w:p w14:paraId="060724AA" w14:textId="77777777" w:rsidR="003A7DB1" w:rsidRDefault="003A7DB1" w:rsidP="003A7DB1">
      <w:pPr>
        <w:pStyle w:val="BodyText"/>
        <w:spacing w:before="182" w:line="259" w:lineRule="auto"/>
        <w:ind w:right="105"/>
        <w:rPr>
          <w:sz w:val="22"/>
          <w:szCs w:val="22"/>
        </w:rPr>
        <w:sectPr w:rsidR="003A7DB1">
          <w:pgSz w:w="11910" w:h="16840"/>
          <w:pgMar w:top="1420" w:right="1120" w:bottom="1140" w:left="1340" w:header="0" w:footer="940" w:gutter="0"/>
          <w:cols w:space="720"/>
        </w:sectPr>
      </w:pPr>
    </w:p>
    <w:p w14:paraId="5B1641AF" w14:textId="77777777" w:rsidR="003A7DB1" w:rsidRPr="00DB3257" w:rsidRDefault="003A7DB1" w:rsidP="003A7DB1">
      <w:pPr>
        <w:pStyle w:val="Heading1"/>
        <w:ind w:left="0" w:firstLine="0"/>
        <w:rPr>
          <w:sz w:val="22"/>
          <w:szCs w:val="22"/>
        </w:rPr>
      </w:pPr>
      <w:r w:rsidRPr="00DB3257">
        <w:rPr>
          <w:sz w:val="22"/>
          <w:szCs w:val="22"/>
        </w:rPr>
        <w:lastRenderedPageBreak/>
        <w:t xml:space="preserve">Appendix </w:t>
      </w:r>
      <w:r>
        <w:rPr>
          <w:sz w:val="22"/>
          <w:szCs w:val="22"/>
        </w:rPr>
        <w:t>2</w:t>
      </w:r>
      <w:r w:rsidRPr="00DB3257">
        <w:rPr>
          <w:sz w:val="22"/>
          <w:szCs w:val="22"/>
        </w:rPr>
        <w:t xml:space="preserve">: </w:t>
      </w:r>
      <w:r>
        <w:rPr>
          <w:sz w:val="22"/>
          <w:szCs w:val="22"/>
        </w:rPr>
        <w:t>City’s response to Universities UK statement of July 2022</w:t>
      </w:r>
      <w:r w:rsidRPr="00DB3257">
        <w:rPr>
          <w:sz w:val="22"/>
          <w:szCs w:val="22"/>
        </w:rPr>
        <w:t xml:space="preserve"> </w:t>
      </w:r>
    </w:p>
    <w:p w14:paraId="72B26CB3" w14:textId="77777777" w:rsidR="00F86539" w:rsidRDefault="003A7DB1" w:rsidP="001553E9">
      <w:pPr>
        <w:pStyle w:val="BodyText"/>
        <w:numPr>
          <w:ilvl w:val="0"/>
          <w:numId w:val="34"/>
        </w:numPr>
        <w:spacing w:before="182" w:line="259" w:lineRule="auto"/>
        <w:ind w:left="360" w:right="105"/>
        <w:rPr>
          <w:sz w:val="22"/>
          <w:szCs w:val="22"/>
        </w:rPr>
      </w:pPr>
      <w:r>
        <w:rPr>
          <w:sz w:val="22"/>
          <w:szCs w:val="22"/>
        </w:rPr>
        <w:t xml:space="preserve">As seen in section 2 of City’s Degree Outcome Statement, </w:t>
      </w:r>
      <w:r w:rsidRPr="007B2433">
        <w:rPr>
          <w:sz w:val="22"/>
          <w:szCs w:val="22"/>
        </w:rPr>
        <w:t>there has been an upward trend in the number of 1</w:t>
      </w:r>
      <w:r w:rsidRPr="007B2433">
        <w:rPr>
          <w:sz w:val="22"/>
          <w:szCs w:val="22"/>
          <w:vertAlign w:val="superscript"/>
        </w:rPr>
        <w:t>st</w:t>
      </w:r>
      <w:r>
        <w:rPr>
          <w:sz w:val="22"/>
          <w:szCs w:val="22"/>
        </w:rPr>
        <w:t xml:space="preserve"> </w:t>
      </w:r>
      <w:r w:rsidRPr="007B2433">
        <w:rPr>
          <w:sz w:val="22"/>
          <w:szCs w:val="22"/>
        </w:rPr>
        <w:t xml:space="preserve">and 2:1s awarded by the University. </w:t>
      </w:r>
      <w:r>
        <w:rPr>
          <w:sz w:val="22"/>
          <w:szCs w:val="22"/>
        </w:rPr>
        <w:t xml:space="preserve">This is particularly evident </w:t>
      </w:r>
      <w:r w:rsidRPr="007B2433">
        <w:rPr>
          <w:sz w:val="22"/>
          <w:szCs w:val="22"/>
        </w:rPr>
        <w:t>during</w:t>
      </w:r>
      <w:r>
        <w:rPr>
          <w:sz w:val="22"/>
          <w:szCs w:val="22"/>
        </w:rPr>
        <w:t xml:space="preserve"> </w:t>
      </w:r>
      <w:r w:rsidRPr="007B2433">
        <w:rPr>
          <w:sz w:val="22"/>
          <w:szCs w:val="22"/>
        </w:rPr>
        <w:t>2019/20 and 2020/21</w:t>
      </w:r>
      <w:r w:rsidR="00F86539">
        <w:rPr>
          <w:sz w:val="22"/>
          <w:szCs w:val="22"/>
        </w:rPr>
        <w:t xml:space="preserve"> academic years</w:t>
      </w:r>
      <w:r>
        <w:rPr>
          <w:sz w:val="22"/>
          <w:szCs w:val="22"/>
        </w:rPr>
        <w:t xml:space="preserve"> </w:t>
      </w:r>
      <w:r w:rsidRPr="007B2433">
        <w:rPr>
          <w:sz w:val="22"/>
          <w:szCs w:val="22"/>
        </w:rPr>
        <w:t>which were s</w:t>
      </w:r>
      <w:r w:rsidR="00F86539">
        <w:rPr>
          <w:sz w:val="22"/>
          <w:szCs w:val="22"/>
        </w:rPr>
        <w:t>ignificantly</w:t>
      </w:r>
      <w:r w:rsidRPr="007B2433">
        <w:rPr>
          <w:sz w:val="22"/>
          <w:szCs w:val="22"/>
        </w:rPr>
        <w:t xml:space="preserve"> impacted by COVID-19</w:t>
      </w:r>
      <w:r>
        <w:rPr>
          <w:sz w:val="22"/>
          <w:szCs w:val="22"/>
        </w:rPr>
        <w:t>.</w:t>
      </w:r>
      <w:r w:rsidR="00F86539">
        <w:rPr>
          <w:sz w:val="22"/>
          <w:szCs w:val="22"/>
        </w:rPr>
        <w:t xml:space="preserve"> However, t</w:t>
      </w:r>
      <w:r w:rsidRPr="007B2433">
        <w:rPr>
          <w:sz w:val="22"/>
          <w:szCs w:val="22"/>
        </w:rPr>
        <w:t xml:space="preserve">his increase has occurred at the same time as achievements have been made in reducing the BAME awarding gap (see section 3). </w:t>
      </w:r>
    </w:p>
    <w:p w14:paraId="7FE2ABB0" w14:textId="7C3B77E9" w:rsidR="003A7DB1" w:rsidRDefault="003A7DB1" w:rsidP="001553E9">
      <w:pPr>
        <w:pStyle w:val="BodyText"/>
        <w:numPr>
          <w:ilvl w:val="0"/>
          <w:numId w:val="34"/>
        </w:numPr>
        <w:spacing w:before="182" w:line="259" w:lineRule="auto"/>
        <w:ind w:left="360" w:right="105"/>
        <w:rPr>
          <w:sz w:val="22"/>
          <w:szCs w:val="22"/>
        </w:rPr>
      </w:pPr>
      <w:r w:rsidRPr="007B2433">
        <w:rPr>
          <w:sz w:val="22"/>
          <w:szCs w:val="22"/>
        </w:rPr>
        <w:t>While the University is committed to addressing any areas where there is unexplained inflation, this should not impact upon th</w:t>
      </w:r>
      <w:r w:rsidR="00F86539">
        <w:rPr>
          <w:sz w:val="22"/>
          <w:szCs w:val="22"/>
        </w:rPr>
        <w:t>e progress being made in addressing inequalities</w:t>
      </w:r>
      <w:r w:rsidRPr="007B2433">
        <w:rPr>
          <w:sz w:val="22"/>
          <w:szCs w:val="22"/>
        </w:rPr>
        <w:t>.</w:t>
      </w:r>
      <w:r w:rsidR="00F86539">
        <w:rPr>
          <w:sz w:val="22"/>
          <w:szCs w:val="22"/>
        </w:rPr>
        <w:t xml:space="preserve"> </w:t>
      </w:r>
    </w:p>
    <w:p w14:paraId="35E18C54" w14:textId="77777777" w:rsidR="003A7DB1" w:rsidRDefault="003A7DB1" w:rsidP="001553E9">
      <w:pPr>
        <w:pStyle w:val="BodyText"/>
        <w:numPr>
          <w:ilvl w:val="0"/>
          <w:numId w:val="34"/>
        </w:numPr>
        <w:spacing w:before="182" w:line="259" w:lineRule="auto"/>
        <w:ind w:left="360" w:right="105"/>
        <w:rPr>
          <w:sz w:val="22"/>
          <w:szCs w:val="22"/>
        </w:rPr>
      </w:pPr>
      <w:r w:rsidRPr="007B2433">
        <w:rPr>
          <w:sz w:val="22"/>
          <w:szCs w:val="22"/>
        </w:rPr>
        <w:t>Section 4</w:t>
      </w:r>
      <w:r>
        <w:rPr>
          <w:sz w:val="22"/>
          <w:szCs w:val="22"/>
        </w:rPr>
        <w:t xml:space="preserve"> of City’s Degree Outcome Statement provides </w:t>
      </w:r>
      <w:r w:rsidRPr="007B2433">
        <w:rPr>
          <w:sz w:val="22"/>
          <w:szCs w:val="22"/>
        </w:rPr>
        <w:t>detail on the ‘Mitigation Packages’ the University implemented in 2020/21</w:t>
      </w:r>
      <w:r>
        <w:rPr>
          <w:sz w:val="22"/>
          <w:szCs w:val="22"/>
        </w:rPr>
        <w:t xml:space="preserve"> due to COVID-19</w:t>
      </w:r>
      <w:r w:rsidRPr="007B2433">
        <w:rPr>
          <w:sz w:val="22"/>
          <w:szCs w:val="22"/>
        </w:rPr>
        <w:t>. It was acknowledged at the time that some mitigations may increase the proportion of higher classifications</w:t>
      </w:r>
      <w:r>
        <w:rPr>
          <w:sz w:val="22"/>
          <w:szCs w:val="22"/>
        </w:rPr>
        <w:t xml:space="preserve"> but these potential consequences were seen as acceptable given the extreme circumstances that our students faced. </w:t>
      </w:r>
      <w:hyperlink r:id="rId36" w:history="1">
        <w:r w:rsidRPr="0074396F">
          <w:rPr>
            <w:rStyle w:val="Hyperlink"/>
            <w:sz w:val="22"/>
            <w:szCs w:val="22"/>
          </w:rPr>
          <w:t>HESA</w:t>
        </w:r>
      </w:hyperlink>
      <w:r>
        <w:rPr>
          <w:sz w:val="22"/>
          <w:szCs w:val="22"/>
        </w:rPr>
        <w:t xml:space="preserve"> itself has recognised </w:t>
      </w:r>
      <w:r w:rsidRPr="0074396F">
        <w:rPr>
          <w:sz w:val="22"/>
          <w:szCs w:val="22"/>
        </w:rPr>
        <w:t>that the National picture</w:t>
      </w:r>
      <w:r>
        <w:rPr>
          <w:sz w:val="22"/>
          <w:szCs w:val="22"/>
        </w:rPr>
        <w:t xml:space="preserve"> relating to degree classifications in 2020/21</w:t>
      </w:r>
      <w:r w:rsidRPr="0074396F">
        <w:rPr>
          <w:sz w:val="22"/>
          <w:szCs w:val="22"/>
        </w:rPr>
        <w:t xml:space="preserve"> is overlaid within a context of continuing application of</w:t>
      </w:r>
      <w:r>
        <w:rPr>
          <w:sz w:val="22"/>
          <w:szCs w:val="22"/>
        </w:rPr>
        <w:t xml:space="preserve"> </w:t>
      </w:r>
      <w:r w:rsidRPr="0074396F">
        <w:rPr>
          <w:sz w:val="22"/>
          <w:szCs w:val="22"/>
        </w:rPr>
        <w:t>mitigation policies and changed assessment practices</w:t>
      </w:r>
      <w:r>
        <w:rPr>
          <w:sz w:val="22"/>
          <w:szCs w:val="22"/>
        </w:rPr>
        <w:t>.</w:t>
      </w:r>
    </w:p>
    <w:p w14:paraId="37996164" w14:textId="77777777" w:rsidR="00F86539" w:rsidRDefault="003A7DB1" w:rsidP="001553E9">
      <w:pPr>
        <w:pStyle w:val="BodyText"/>
        <w:numPr>
          <w:ilvl w:val="0"/>
          <w:numId w:val="34"/>
        </w:numPr>
        <w:spacing w:before="160" w:line="237" w:lineRule="auto"/>
        <w:ind w:left="360" w:right="177"/>
        <w:rPr>
          <w:sz w:val="22"/>
          <w:szCs w:val="22"/>
        </w:rPr>
      </w:pPr>
      <w:r>
        <w:rPr>
          <w:sz w:val="22"/>
          <w:szCs w:val="22"/>
        </w:rPr>
        <w:t>T</w:t>
      </w:r>
      <w:r w:rsidRPr="0074396F">
        <w:rPr>
          <w:sz w:val="22"/>
          <w:szCs w:val="22"/>
        </w:rPr>
        <w:t xml:space="preserve">he upward trajectory in outcomes at </w:t>
      </w:r>
      <w:r>
        <w:rPr>
          <w:sz w:val="22"/>
          <w:szCs w:val="22"/>
        </w:rPr>
        <w:t>City reported since 2019/20</w:t>
      </w:r>
      <w:r w:rsidRPr="0074396F">
        <w:rPr>
          <w:sz w:val="22"/>
          <w:szCs w:val="22"/>
        </w:rPr>
        <w:t xml:space="preserve"> </w:t>
      </w:r>
      <w:r>
        <w:rPr>
          <w:sz w:val="22"/>
          <w:szCs w:val="22"/>
        </w:rPr>
        <w:t>may</w:t>
      </w:r>
      <w:r w:rsidRPr="0074396F">
        <w:rPr>
          <w:sz w:val="22"/>
          <w:szCs w:val="22"/>
        </w:rPr>
        <w:t xml:space="preserve"> </w:t>
      </w:r>
      <w:r w:rsidR="00F86539">
        <w:rPr>
          <w:sz w:val="22"/>
          <w:szCs w:val="22"/>
        </w:rPr>
        <w:t xml:space="preserve">also be </w:t>
      </w:r>
      <w:r>
        <w:rPr>
          <w:sz w:val="22"/>
          <w:szCs w:val="22"/>
        </w:rPr>
        <w:t xml:space="preserve">partly as </w:t>
      </w:r>
      <w:r w:rsidRPr="0074396F">
        <w:rPr>
          <w:sz w:val="22"/>
          <w:szCs w:val="22"/>
        </w:rPr>
        <w:t xml:space="preserve">a </w:t>
      </w:r>
      <w:r>
        <w:rPr>
          <w:sz w:val="22"/>
          <w:szCs w:val="22"/>
        </w:rPr>
        <w:t>result</w:t>
      </w:r>
      <w:r w:rsidRPr="0074396F">
        <w:rPr>
          <w:sz w:val="22"/>
          <w:szCs w:val="22"/>
        </w:rPr>
        <w:t xml:space="preserve"> </w:t>
      </w:r>
      <w:r>
        <w:rPr>
          <w:sz w:val="22"/>
          <w:szCs w:val="22"/>
        </w:rPr>
        <w:t xml:space="preserve">of </w:t>
      </w:r>
      <w:r w:rsidRPr="00797A32">
        <w:rPr>
          <w:sz w:val="22"/>
          <w:szCs w:val="22"/>
        </w:rPr>
        <w:t>initiatives</w:t>
      </w:r>
      <w:r>
        <w:rPr>
          <w:sz w:val="22"/>
          <w:szCs w:val="22"/>
        </w:rPr>
        <w:t xml:space="preserve"> put in place</w:t>
      </w:r>
      <w:r w:rsidRPr="00797A32">
        <w:rPr>
          <w:sz w:val="22"/>
          <w:szCs w:val="22"/>
        </w:rPr>
        <w:t xml:space="preserve"> to improve our teaching and learning</w:t>
      </w:r>
      <w:r>
        <w:rPr>
          <w:sz w:val="22"/>
          <w:szCs w:val="22"/>
        </w:rPr>
        <w:t xml:space="preserve">, some of which are outlined in section 2 and in the table below. </w:t>
      </w:r>
    </w:p>
    <w:p w14:paraId="62D3383E" w14:textId="2BD7E0FE" w:rsidR="00F86539" w:rsidRDefault="003A7DB1" w:rsidP="001553E9">
      <w:pPr>
        <w:pStyle w:val="BodyText"/>
        <w:numPr>
          <w:ilvl w:val="0"/>
          <w:numId w:val="34"/>
        </w:numPr>
        <w:spacing w:before="160" w:line="237" w:lineRule="auto"/>
        <w:ind w:left="360" w:right="177"/>
        <w:rPr>
          <w:sz w:val="22"/>
          <w:szCs w:val="22"/>
        </w:rPr>
      </w:pPr>
      <w:r>
        <w:rPr>
          <w:sz w:val="22"/>
          <w:szCs w:val="22"/>
        </w:rPr>
        <w:t>In 2021/22, City returned to its standard assessment regulations and polic</w:t>
      </w:r>
      <w:r w:rsidR="00F86539">
        <w:rPr>
          <w:sz w:val="22"/>
          <w:szCs w:val="22"/>
        </w:rPr>
        <w:t>i</w:t>
      </w:r>
      <w:r>
        <w:rPr>
          <w:sz w:val="22"/>
          <w:szCs w:val="22"/>
        </w:rPr>
        <w:t>es and w</w:t>
      </w:r>
      <w:r w:rsidRPr="00797A32">
        <w:rPr>
          <w:sz w:val="22"/>
          <w:szCs w:val="22"/>
        </w:rPr>
        <w:t>e are</w:t>
      </w:r>
      <w:r w:rsidR="00F86539">
        <w:rPr>
          <w:sz w:val="22"/>
          <w:szCs w:val="22"/>
        </w:rPr>
        <w:t xml:space="preserve"> </w:t>
      </w:r>
      <w:r w:rsidRPr="00797A32">
        <w:rPr>
          <w:sz w:val="22"/>
          <w:szCs w:val="22"/>
        </w:rPr>
        <w:t>monitoring degree classification distributions</w:t>
      </w:r>
      <w:r w:rsidR="00F86539">
        <w:rPr>
          <w:sz w:val="22"/>
          <w:szCs w:val="22"/>
        </w:rPr>
        <w:t>.</w:t>
      </w:r>
      <w:r w:rsidR="00B530F5">
        <w:rPr>
          <w:sz w:val="22"/>
          <w:szCs w:val="22"/>
        </w:rPr>
        <w:t xml:space="preserve"> </w:t>
      </w:r>
      <w:r w:rsidR="00F86539" w:rsidRPr="00F86539">
        <w:rPr>
          <w:sz w:val="22"/>
          <w:szCs w:val="22"/>
        </w:rPr>
        <w:t>Initial data from 2021/22 (subject to confirmation) shows a reduction in our overall good degree rate of 5.8% and of first class degrees by 15% year on year to 2020/</w:t>
      </w:r>
      <w:r w:rsidR="001553E9">
        <w:rPr>
          <w:sz w:val="22"/>
          <w:szCs w:val="22"/>
        </w:rPr>
        <w:t>2</w:t>
      </w:r>
      <w:r w:rsidR="00F86539" w:rsidRPr="00F86539">
        <w:rPr>
          <w:sz w:val="22"/>
          <w:szCs w:val="22"/>
        </w:rPr>
        <w:t xml:space="preserve">1, and therefore 84% overall for 2021/22.  </w:t>
      </w:r>
    </w:p>
    <w:p w14:paraId="13DF3EBA" w14:textId="3E01BC4A" w:rsidR="001553E9" w:rsidRDefault="001553E9" w:rsidP="001553E9">
      <w:pPr>
        <w:pStyle w:val="BodyText"/>
        <w:numPr>
          <w:ilvl w:val="0"/>
          <w:numId w:val="34"/>
        </w:numPr>
        <w:spacing w:before="160" w:line="237" w:lineRule="auto"/>
        <w:ind w:left="360" w:right="177"/>
        <w:rPr>
          <w:sz w:val="22"/>
          <w:szCs w:val="22"/>
        </w:rPr>
      </w:pPr>
      <w:r w:rsidRPr="001553E9">
        <w:rPr>
          <w:sz w:val="22"/>
          <w:szCs w:val="22"/>
        </w:rPr>
        <w:t>We will also</w:t>
      </w:r>
      <w:r>
        <w:rPr>
          <w:sz w:val="22"/>
          <w:szCs w:val="22"/>
        </w:rPr>
        <w:t xml:space="preserve"> continue to</w:t>
      </w:r>
      <w:r w:rsidRPr="001553E9">
        <w:rPr>
          <w:sz w:val="22"/>
          <w:szCs w:val="22"/>
        </w:rPr>
        <w:t xml:space="preserve"> use</w:t>
      </w:r>
      <w:r>
        <w:rPr>
          <w:sz w:val="22"/>
          <w:szCs w:val="22"/>
        </w:rPr>
        <w:t xml:space="preserve"> </w:t>
      </w:r>
      <w:r w:rsidRPr="001553E9">
        <w:rPr>
          <w:sz w:val="22"/>
          <w:szCs w:val="22"/>
        </w:rPr>
        <w:t>our annual programme evaluations process to monitor degree outcomes at this level. If concerns are raised, programme level action plans are then drafted and implemented.</w:t>
      </w:r>
    </w:p>
    <w:p w14:paraId="7F06A0C3" w14:textId="77777777" w:rsidR="003A7DB1" w:rsidRDefault="003A7DB1" w:rsidP="001553E9"/>
    <w:p w14:paraId="3C5264E2" w14:textId="5970B09D" w:rsidR="003A7DB1" w:rsidRDefault="001553E9" w:rsidP="001553E9">
      <w:pPr>
        <w:pStyle w:val="ListParagraph"/>
        <w:numPr>
          <w:ilvl w:val="0"/>
          <w:numId w:val="34"/>
        </w:numPr>
        <w:ind w:left="360"/>
      </w:pPr>
      <w:r>
        <w:t>It remains the case that r</w:t>
      </w:r>
      <w:r w:rsidR="003A7DB1">
        <w:t xml:space="preserve">obust processes are in </w:t>
      </w:r>
      <w:r w:rsidR="003A7DB1" w:rsidRPr="00FF2BDE">
        <w:t>place to ensure that assessment and marking practices operate in accordance with</w:t>
      </w:r>
      <w:r w:rsidR="003A7DB1">
        <w:t xml:space="preserve"> sector-supported principles outlined in, for example, </w:t>
      </w:r>
      <w:hyperlink r:id="rId37" w:history="1">
        <w:r w:rsidR="003A7DB1" w:rsidRPr="0020797D">
          <w:rPr>
            <w:rStyle w:val="Hyperlink"/>
          </w:rPr>
          <w:t>Subject Benchmark Statements</w:t>
        </w:r>
      </w:hyperlink>
      <w:r w:rsidR="003A7DB1">
        <w:t>,</w:t>
      </w:r>
      <w:r w:rsidR="003A7DB1" w:rsidRPr="00FF2BDE">
        <w:t xml:space="preserve"> </w:t>
      </w:r>
      <w:hyperlink r:id="rId38" w:history="1">
        <w:r w:rsidR="003A7DB1" w:rsidRPr="0020797D">
          <w:rPr>
            <w:rStyle w:val="Hyperlink"/>
          </w:rPr>
          <w:t>Degree Classification Descriptors</w:t>
        </w:r>
      </w:hyperlink>
      <w:r w:rsidR="003A7DB1">
        <w:t xml:space="preserve"> and</w:t>
      </w:r>
      <w:r w:rsidR="003A7DB1" w:rsidRPr="00FF2BDE">
        <w:t xml:space="preserve"> Professional, Statutory and Regulatory Bodies (PSRB)</w:t>
      </w:r>
      <w:r w:rsidR="003A7DB1">
        <w:t xml:space="preserve"> s</w:t>
      </w:r>
      <w:r w:rsidR="003A7DB1" w:rsidRPr="00FF2BDE">
        <w:t>tandards.</w:t>
      </w:r>
      <w:r w:rsidR="003A7DB1">
        <w:t xml:space="preserve"> Our degree classification algorithms are in line with </w:t>
      </w:r>
      <w:r w:rsidR="003A7DB1" w:rsidRPr="0074396F">
        <w:t xml:space="preserve">the principles for </w:t>
      </w:r>
      <w:hyperlink r:id="rId39" w:history="1">
        <w:r w:rsidR="003A7DB1" w:rsidRPr="00E3692F">
          <w:rPr>
            <w:rStyle w:val="Hyperlink"/>
          </w:rPr>
          <w:t>effective degree algorithm design</w:t>
        </w:r>
      </w:hyperlink>
      <w:r w:rsidR="003A7DB1">
        <w:t xml:space="preserve"> </w:t>
      </w:r>
      <w:r w:rsidR="003A7DB1" w:rsidRPr="0074396F">
        <w:t>developed by the UK Standing Committee for Quality Assessment (UKSCQA)</w:t>
      </w:r>
      <w:r w:rsidR="003A7DB1">
        <w:t xml:space="preserve"> and compliance with these expectations can be directly linked with the avoidance of degree inflation.</w:t>
      </w:r>
    </w:p>
    <w:p w14:paraId="3FF4F84F" w14:textId="77777777" w:rsidR="003A7DB1" w:rsidRDefault="003A7DB1" w:rsidP="003A7DB1"/>
    <w:p w14:paraId="33E6D01B" w14:textId="77777777" w:rsidR="003A7DB1" w:rsidRDefault="003A7DB1" w:rsidP="003A7DB1"/>
    <w:p w14:paraId="38CA7ABE" w14:textId="77777777" w:rsidR="003A7DB1" w:rsidRDefault="003A7DB1" w:rsidP="003A7DB1">
      <w:pPr>
        <w:sectPr w:rsidR="003A7DB1">
          <w:pgSz w:w="11910" w:h="16840"/>
          <w:pgMar w:top="1420" w:right="1120" w:bottom="1140" w:left="1340" w:header="0" w:footer="940" w:gutter="0"/>
          <w:cols w:space="720"/>
        </w:sectPr>
      </w:pPr>
      <w:r>
        <w:t>December 2022</w:t>
      </w:r>
    </w:p>
    <w:p w14:paraId="4AD3AA2F" w14:textId="7995A201" w:rsidR="003A7DB1" w:rsidRPr="00DB3257" w:rsidRDefault="003A7DB1" w:rsidP="003A7DB1">
      <w:pPr>
        <w:pStyle w:val="Heading1"/>
        <w:ind w:left="0" w:firstLine="0"/>
        <w:rPr>
          <w:sz w:val="22"/>
          <w:szCs w:val="22"/>
        </w:rPr>
      </w:pPr>
      <w:r w:rsidRPr="00DB3257">
        <w:rPr>
          <w:sz w:val="22"/>
          <w:szCs w:val="22"/>
        </w:rPr>
        <w:lastRenderedPageBreak/>
        <w:t xml:space="preserve">Appendix </w:t>
      </w:r>
      <w:r>
        <w:rPr>
          <w:sz w:val="22"/>
          <w:szCs w:val="22"/>
        </w:rPr>
        <w:t>3</w:t>
      </w:r>
      <w:r w:rsidRPr="00DB3257">
        <w:rPr>
          <w:sz w:val="22"/>
          <w:szCs w:val="22"/>
        </w:rPr>
        <w:t xml:space="preserve">: </w:t>
      </w:r>
      <w:r>
        <w:rPr>
          <w:sz w:val="22"/>
          <w:szCs w:val="22"/>
        </w:rPr>
        <w:t>Progress against actions set out in Degree Outcome Statements 2018/</w:t>
      </w:r>
      <w:r w:rsidR="001553E9">
        <w:rPr>
          <w:sz w:val="22"/>
          <w:szCs w:val="22"/>
        </w:rPr>
        <w:t>19</w:t>
      </w:r>
      <w:r>
        <w:rPr>
          <w:sz w:val="22"/>
          <w:szCs w:val="22"/>
        </w:rPr>
        <w:t xml:space="preserve"> – 2020/21</w:t>
      </w:r>
      <w:r w:rsidRPr="00DB3257">
        <w:rPr>
          <w:sz w:val="22"/>
          <w:szCs w:val="22"/>
        </w:rPr>
        <w:t xml:space="preserve"> </w:t>
      </w:r>
    </w:p>
    <w:p w14:paraId="35349AC7" w14:textId="77777777" w:rsidR="003A7DB1" w:rsidRDefault="003A7DB1" w:rsidP="003A7DB1"/>
    <w:tbl>
      <w:tblPr>
        <w:tblStyle w:val="TableGridLight"/>
        <w:tblW w:w="0" w:type="auto"/>
        <w:tblLook w:val="04A0" w:firstRow="1" w:lastRow="0" w:firstColumn="1" w:lastColumn="0" w:noHBand="0" w:noVBand="1"/>
      </w:tblPr>
      <w:tblGrid>
        <w:gridCol w:w="4957"/>
        <w:gridCol w:w="8977"/>
      </w:tblGrid>
      <w:tr w:rsidR="003A7DB1" w:rsidRPr="00DA6DD0" w14:paraId="772E8D52" w14:textId="77777777" w:rsidTr="00F86539">
        <w:trPr>
          <w:trHeight w:val="84"/>
        </w:trPr>
        <w:tc>
          <w:tcPr>
            <w:tcW w:w="4957" w:type="dxa"/>
            <w:shd w:val="clear" w:color="auto" w:fill="D9D9D9" w:themeFill="background1" w:themeFillShade="D9"/>
          </w:tcPr>
          <w:p w14:paraId="3E2285A2" w14:textId="77777777" w:rsidR="003A7DB1" w:rsidRPr="00DA6DD0" w:rsidRDefault="003A7DB1" w:rsidP="00F86539">
            <w:pPr>
              <w:pStyle w:val="NoSpacing"/>
              <w:rPr>
                <w:b/>
                <w:bCs/>
              </w:rPr>
            </w:pPr>
            <w:r w:rsidRPr="00DA6DD0">
              <w:rPr>
                <w:b/>
                <w:bCs/>
              </w:rPr>
              <w:t>Commitment</w:t>
            </w:r>
            <w:r>
              <w:rPr>
                <w:b/>
                <w:bCs/>
              </w:rPr>
              <w:t>s made in Degree Outcome Statements</w:t>
            </w:r>
            <w:r w:rsidRPr="00DA6DD0">
              <w:rPr>
                <w:b/>
                <w:bCs/>
              </w:rPr>
              <w:t xml:space="preserve">: </w:t>
            </w:r>
          </w:p>
        </w:tc>
        <w:tc>
          <w:tcPr>
            <w:tcW w:w="8977" w:type="dxa"/>
            <w:shd w:val="clear" w:color="auto" w:fill="D9D9D9" w:themeFill="background1" w:themeFillShade="D9"/>
          </w:tcPr>
          <w:p w14:paraId="4D6D5A50" w14:textId="77777777" w:rsidR="003A7DB1" w:rsidRPr="00DA6DD0" w:rsidRDefault="003A7DB1" w:rsidP="00F86539">
            <w:pPr>
              <w:pStyle w:val="NoSpacing"/>
              <w:rPr>
                <w:b/>
                <w:bCs/>
              </w:rPr>
            </w:pPr>
            <w:r w:rsidRPr="00DA6DD0">
              <w:rPr>
                <w:b/>
                <w:bCs/>
              </w:rPr>
              <w:t>Progress</w:t>
            </w:r>
            <w:r>
              <w:rPr>
                <w:b/>
                <w:bCs/>
              </w:rPr>
              <w:t xml:space="preserve"> noted to Date</w:t>
            </w:r>
            <w:r w:rsidRPr="00DA6DD0">
              <w:rPr>
                <w:b/>
                <w:bCs/>
              </w:rPr>
              <w:t xml:space="preserve">: </w:t>
            </w:r>
          </w:p>
        </w:tc>
      </w:tr>
      <w:tr w:rsidR="003A7DB1" w:rsidRPr="00DA6DD0" w14:paraId="05143070" w14:textId="77777777" w:rsidTr="00F86539">
        <w:trPr>
          <w:trHeight w:val="905"/>
        </w:trPr>
        <w:tc>
          <w:tcPr>
            <w:tcW w:w="4957" w:type="dxa"/>
          </w:tcPr>
          <w:p w14:paraId="4FF06FF5" w14:textId="77777777" w:rsidR="003A7DB1" w:rsidRPr="00DA6DD0" w:rsidRDefault="003A7DB1" w:rsidP="00F86539">
            <w:pPr>
              <w:pStyle w:val="NoSpacing"/>
            </w:pPr>
            <w:r w:rsidRPr="00DA6DD0">
              <w:t>Enhanced our efforts to address the</w:t>
            </w:r>
            <w:r>
              <w:t xml:space="preserve"> </w:t>
            </w:r>
            <w:r w:rsidRPr="00DA6DD0">
              <w:t>degree awarding gaps for underrepresented groups, especially Black, Asian and</w:t>
            </w:r>
          </w:p>
          <w:p w14:paraId="5603FCDE" w14:textId="77777777" w:rsidR="003A7DB1" w:rsidRPr="00DA6DD0" w:rsidRDefault="003A7DB1" w:rsidP="00F86539">
            <w:pPr>
              <w:pStyle w:val="NoSpacing"/>
            </w:pPr>
            <w:r w:rsidRPr="00DA6DD0">
              <w:t xml:space="preserve">Minority Ethnic students. </w:t>
            </w:r>
          </w:p>
          <w:p w14:paraId="7208BBF1" w14:textId="77777777" w:rsidR="003A7DB1" w:rsidRDefault="003A7DB1" w:rsidP="00F86539">
            <w:pPr>
              <w:pStyle w:val="NoSpacing"/>
            </w:pPr>
          </w:p>
          <w:p w14:paraId="541F10F3" w14:textId="77777777" w:rsidR="003A7DB1" w:rsidRPr="004233EB" w:rsidRDefault="003A7DB1" w:rsidP="00F86539">
            <w:pPr>
              <w:pStyle w:val="NoSpacing"/>
              <w:rPr>
                <w:i/>
                <w:iCs/>
              </w:rPr>
            </w:pPr>
            <w:r w:rsidRPr="004233EB">
              <w:rPr>
                <w:i/>
                <w:iCs/>
              </w:rPr>
              <w:t>Statements:</w:t>
            </w:r>
          </w:p>
          <w:p w14:paraId="46DA129E" w14:textId="77777777" w:rsidR="003A7DB1" w:rsidRPr="004233EB" w:rsidRDefault="003A7DB1" w:rsidP="00F86539">
            <w:pPr>
              <w:pStyle w:val="NoSpacing"/>
              <w:numPr>
                <w:ilvl w:val="0"/>
                <w:numId w:val="32"/>
              </w:numPr>
              <w:rPr>
                <w:i/>
                <w:iCs/>
              </w:rPr>
            </w:pPr>
            <w:r w:rsidRPr="004233EB">
              <w:rPr>
                <w:i/>
                <w:iCs/>
              </w:rPr>
              <w:t>2018/2019</w:t>
            </w:r>
          </w:p>
          <w:p w14:paraId="37091728" w14:textId="77777777" w:rsidR="003A7DB1" w:rsidRPr="004233EB" w:rsidRDefault="003A7DB1" w:rsidP="00F86539">
            <w:pPr>
              <w:pStyle w:val="NoSpacing"/>
              <w:numPr>
                <w:ilvl w:val="0"/>
                <w:numId w:val="32"/>
              </w:numPr>
              <w:rPr>
                <w:i/>
                <w:iCs/>
              </w:rPr>
            </w:pPr>
            <w:r w:rsidRPr="004233EB">
              <w:rPr>
                <w:i/>
                <w:iCs/>
              </w:rPr>
              <w:t>2019/2020</w:t>
            </w:r>
          </w:p>
          <w:p w14:paraId="72CA389D" w14:textId="77777777" w:rsidR="003A7DB1" w:rsidRPr="00DA6DD0" w:rsidRDefault="003A7DB1" w:rsidP="00F86539">
            <w:pPr>
              <w:pStyle w:val="NoSpacing"/>
              <w:numPr>
                <w:ilvl w:val="0"/>
                <w:numId w:val="32"/>
              </w:numPr>
            </w:pPr>
            <w:r w:rsidRPr="004233EB">
              <w:rPr>
                <w:i/>
                <w:iCs/>
              </w:rPr>
              <w:t>2020/2021</w:t>
            </w:r>
          </w:p>
        </w:tc>
        <w:tc>
          <w:tcPr>
            <w:tcW w:w="8977" w:type="dxa"/>
          </w:tcPr>
          <w:p w14:paraId="52EACC21" w14:textId="77777777" w:rsidR="003A7DB1" w:rsidRPr="00032CED" w:rsidRDefault="003A7DB1" w:rsidP="00F86539">
            <w:pPr>
              <w:pStyle w:val="NoSpacing"/>
              <w:numPr>
                <w:ilvl w:val="0"/>
                <w:numId w:val="29"/>
              </w:numPr>
            </w:pPr>
            <w:r w:rsidRPr="00DA6DD0">
              <w:t>The degree-awarding gap for</w:t>
            </w:r>
            <w:r>
              <w:t xml:space="preserve"> </w:t>
            </w:r>
            <w:r w:rsidRPr="00032CED">
              <w:t xml:space="preserve">1st class and 2.1 degrees between White and Black, Asian and Minority Ethnic students varies across City’s undergraduate degrees. </w:t>
            </w:r>
          </w:p>
          <w:p w14:paraId="14A5F9D0" w14:textId="77777777" w:rsidR="003A7DB1" w:rsidRPr="00DA6DD0" w:rsidRDefault="003A7DB1" w:rsidP="00F86539">
            <w:pPr>
              <w:pStyle w:val="NoSpacing"/>
            </w:pPr>
          </w:p>
          <w:p w14:paraId="3E6D62A6" w14:textId="77777777" w:rsidR="003A7DB1" w:rsidRPr="00DA6DD0" w:rsidRDefault="003A7DB1" w:rsidP="00F86539">
            <w:pPr>
              <w:pStyle w:val="NoSpacing"/>
              <w:numPr>
                <w:ilvl w:val="0"/>
                <w:numId w:val="29"/>
              </w:numPr>
            </w:pPr>
            <w:r w:rsidRPr="00DA6DD0">
              <w:t xml:space="preserve">The overall attainment gap for the academic year 2019/20 decreased overall from 11% to 5.9% and decreased again further in 2020/21 from 5.9% to 4.1%. </w:t>
            </w:r>
          </w:p>
          <w:p w14:paraId="056E5C17" w14:textId="77777777" w:rsidR="003A7DB1" w:rsidRPr="00DA6DD0" w:rsidRDefault="003A7DB1" w:rsidP="00F86539">
            <w:pPr>
              <w:pStyle w:val="NoSpacing"/>
            </w:pPr>
          </w:p>
          <w:p w14:paraId="75CF9367" w14:textId="77777777" w:rsidR="003A7DB1" w:rsidRDefault="003A7DB1" w:rsidP="00F86539">
            <w:pPr>
              <w:pStyle w:val="NoSpacing"/>
              <w:numPr>
                <w:ilvl w:val="0"/>
                <w:numId w:val="29"/>
              </w:numPr>
            </w:pPr>
            <w:r w:rsidRPr="00DA6DD0">
              <w:t>This reduction in the overall student degree-awarding gap is however, likely linked to an overall increase in the awards of good degrees and therefore may not be representative of a longer-term trend.</w:t>
            </w:r>
          </w:p>
          <w:p w14:paraId="3756C756" w14:textId="77777777" w:rsidR="003A7DB1" w:rsidRDefault="003A7DB1" w:rsidP="00F86539">
            <w:pPr>
              <w:pStyle w:val="ListParagraph"/>
            </w:pPr>
          </w:p>
          <w:p w14:paraId="1729FDE5" w14:textId="77777777" w:rsidR="003A7DB1" w:rsidRDefault="003A7DB1" w:rsidP="00F86539">
            <w:pPr>
              <w:pStyle w:val="NoSpacing"/>
              <w:numPr>
                <w:ilvl w:val="0"/>
                <w:numId w:val="29"/>
              </w:numPr>
            </w:pPr>
            <w:r w:rsidRPr="008D1D4E">
              <w:t>Our Student Attainment Project - designed to identify, understand and address degree-awarding gaps impacting on particular groups of students remains a priority of City’s Education &amp; Student Strategy.</w:t>
            </w:r>
          </w:p>
          <w:p w14:paraId="40FDF0E4" w14:textId="77777777" w:rsidR="003A7DB1" w:rsidRDefault="003A7DB1" w:rsidP="00F86539">
            <w:pPr>
              <w:pStyle w:val="ListParagraph"/>
            </w:pPr>
          </w:p>
          <w:p w14:paraId="690F253B" w14:textId="77777777" w:rsidR="003A7DB1" w:rsidRPr="00DA6DD0" w:rsidRDefault="003A7DB1" w:rsidP="00F86539">
            <w:pPr>
              <w:pStyle w:val="NoSpacing"/>
              <w:numPr>
                <w:ilvl w:val="0"/>
                <w:numId w:val="29"/>
              </w:numPr>
            </w:pPr>
            <w:r w:rsidRPr="001B058E">
              <w:t>Please Note: The degree awarding gap between White and Black, Asian and Minority Ethnic students has in some cases, at programme level, been due to Black, Asian and Minority Ethnic students performing better than White students. Although this is not</w:t>
            </w:r>
            <w:r>
              <w:t xml:space="preserve"> </w:t>
            </w:r>
            <w:r w:rsidRPr="001B058E">
              <w:t>the case overall.</w:t>
            </w:r>
          </w:p>
        </w:tc>
      </w:tr>
      <w:tr w:rsidR="003A7DB1" w:rsidRPr="00DA6DD0" w14:paraId="38D949CF" w14:textId="77777777" w:rsidTr="00F86539">
        <w:trPr>
          <w:trHeight w:val="81"/>
        </w:trPr>
        <w:tc>
          <w:tcPr>
            <w:tcW w:w="4957" w:type="dxa"/>
          </w:tcPr>
          <w:p w14:paraId="7292F0A8" w14:textId="77777777" w:rsidR="003A7DB1" w:rsidRDefault="003A7DB1" w:rsidP="00F86539">
            <w:pPr>
              <w:pStyle w:val="NoSpacing"/>
            </w:pPr>
            <w:r w:rsidRPr="00E1527D">
              <w:t xml:space="preserve">City is committed to empowering all students from all backgrounds to achieve their full potential. </w:t>
            </w:r>
          </w:p>
          <w:p w14:paraId="0A27512C" w14:textId="77777777" w:rsidR="003A7DB1" w:rsidRPr="00DA6DD0" w:rsidRDefault="003A7DB1" w:rsidP="00F86539">
            <w:pPr>
              <w:pStyle w:val="NoSpacing"/>
            </w:pPr>
          </w:p>
          <w:p w14:paraId="2161CD71" w14:textId="77777777" w:rsidR="003A7DB1" w:rsidRPr="004233EB" w:rsidRDefault="003A7DB1" w:rsidP="00F86539">
            <w:pPr>
              <w:pStyle w:val="NoSpacing"/>
              <w:rPr>
                <w:i/>
                <w:iCs/>
              </w:rPr>
            </w:pPr>
            <w:r w:rsidRPr="004233EB">
              <w:rPr>
                <w:i/>
                <w:iCs/>
              </w:rPr>
              <w:t>Statements:</w:t>
            </w:r>
          </w:p>
          <w:p w14:paraId="40133454" w14:textId="77777777" w:rsidR="003A7DB1" w:rsidRPr="004233EB" w:rsidRDefault="003A7DB1" w:rsidP="00F86539">
            <w:pPr>
              <w:pStyle w:val="NoSpacing"/>
              <w:numPr>
                <w:ilvl w:val="0"/>
                <w:numId w:val="32"/>
              </w:numPr>
              <w:rPr>
                <w:i/>
                <w:iCs/>
              </w:rPr>
            </w:pPr>
            <w:r w:rsidRPr="004233EB">
              <w:rPr>
                <w:i/>
                <w:iCs/>
              </w:rPr>
              <w:t>2018/2019</w:t>
            </w:r>
          </w:p>
          <w:p w14:paraId="3BCB50E9" w14:textId="77777777" w:rsidR="003A7DB1" w:rsidRDefault="003A7DB1" w:rsidP="00F86539">
            <w:pPr>
              <w:pStyle w:val="NoSpacing"/>
              <w:numPr>
                <w:ilvl w:val="0"/>
                <w:numId w:val="32"/>
              </w:numPr>
              <w:rPr>
                <w:i/>
                <w:iCs/>
              </w:rPr>
            </w:pPr>
            <w:r w:rsidRPr="004233EB">
              <w:rPr>
                <w:i/>
                <w:iCs/>
              </w:rPr>
              <w:t>2019/2020</w:t>
            </w:r>
          </w:p>
          <w:p w14:paraId="01EBBEAF" w14:textId="77777777" w:rsidR="003A7DB1" w:rsidRPr="004233EB" w:rsidRDefault="003A7DB1" w:rsidP="00F86539">
            <w:pPr>
              <w:pStyle w:val="NoSpacing"/>
              <w:numPr>
                <w:ilvl w:val="0"/>
                <w:numId w:val="32"/>
              </w:numPr>
              <w:rPr>
                <w:i/>
                <w:iCs/>
              </w:rPr>
            </w:pPr>
            <w:r w:rsidRPr="004233EB">
              <w:rPr>
                <w:i/>
                <w:iCs/>
              </w:rPr>
              <w:t>2020/2021</w:t>
            </w:r>
          </w:p>
        </w:tc>
        <w:tc>
          <w:tcPr>
            <w:tcW w:w="8977" w:type="dxa"/>
          </w:tcPr>
          <w:p w14:paraId="4BFEF05A" w14:textId="77777777" w:rsidR="003A7DB1" w:rsidRDefault="003A7DB1" w:rsidP="00F86539">
            <w:pPr>
              <w:pStyle w:val="NoSpacing"/>
              <w:numPr>
                <w:ilvl w:val="0"/>
                <w:numId w:val="31"/>
              </w:numPr>
            </w:pPr>
            <w:r>
              <w:t>B</w:t>
            </w:r>
            <w:r w:rsidRPr="0052305B">
              <w:t>etween 2014/15 and 2018/19</w:t>
            </w:r>
            <w:r>
              <w:t xml:space="preserve">, </w:t>
            </w:r>
            <w:r w:rsidRPr="00F610F1">
              <w:t>the proportion of 1</w:t>
            </w:r>
            <w:r w:rsidRPr="00251F26">
              <w:rPr>
                <w:vertAlign w:val="superscript"/>
              </w:rPr>
              <w:t>st</w:t>
            </w:r>
            <w:r>
              <w:t xml:space="preserve"> </w:t>
            </w:r>
            <w:r w:rsidRPr="00F610F1">
              <w:t>and 2:1 degrees increased by 3.7 percentage points from 69%</w:t>
            </w:r>
            <w:r>
              <w:t xml:space="preserve"> </w:t>
            </w:r>
            <w:r w:rsidRPr="00F610F1">
              <w:t>to 72.7%,</w:t>
            </w:r>
            <w:r>
              <w:t xml:space="preserve"> which </w:t>
            </w:r>
            <w:r w:rsidRPr="0052305B">
              <w:t>remain</w:t>
            </w:r>
            <w:r>
              <w:t xml:space="preserve">ed </w:t>
            </w:r>
            <w:r w:rsidRPr="0052305B">
              <w:t>below</w:t>
            </w:r>
            <w:r>
              <w:t xml:space="preserve"> </w:t>
            </w:r>
            <w:r w:rsidRPr="0052305B">
              <w:t>the sector average by 4 percentage points.</w:t>
            </w:r>
          </w:p>
          <w:p w14:paraId="0E57900E" w14:textId="77777777" w:rsidR="003A7DB1" w:rsidRDefault="003A7DB1" w:rsidP="00F86539">
            <w:pPr>
              <w:pStyle w:val="NoSpacing"/>
            </w:pPr>
          </w:p>
          <w:p w14:paraId="503E2E05" w14:textId="77777777" w:rsidR="003A7DB1" w:rsidRDefault="003A7DB1" w:rsidP="00F86539">
            <w:pPr>
              <w:pStyle w:val="NoSpacing"/>
              <w:numPr>
                <w:ilvl w:val="0"/>
                <w:numId w:val="31"/>
              </w:numPr>
            </w:pPr>
            <w:r>
              <w:t>B</w:t>
            </w:r>
            <w:r w:rsidRPr="00FF46D9">
              <w:t>etween 2015/16 and 2019/20</w:t>
            </w:r>
            <w:r>
              <w:t>, t</w:t>
            </w:r>
            <w:r w:rsidRPr="00FF46D9">
              <w:t>he proportion of 1</w:t>
            </w:r>
            <w:r w:rsidRPr="00251F26">
              <w:rPr>
                <w:vertAlign w:val="superscript"/>
              </w:rPr>
              <w:t>st</w:t>
            </w:r>
            <w:r>
              <w:t xml:space="preserve"> </w:t>
            </w:r>
            <w:r w:rsidRPr="00FF46D9">
              <w:t>and 2.1 degrees increased by 10.9 percentage points from 70.9% to 81.8%,</w:t>
            </w:r>
            <w:r>
              <w:t xml:space="preserve"> which</w:t>
            </w:r>
            <w:r w:rsidRPr="00FF46D9">
              <w:t xml:space="preserve"> put City in line with the sector average.</w:t>
            </w:r>
          </w:p>
          <w:p w14:paraId="7C7853D9" w14:textId="77777777" w:rsidR="003A7DB1" w:rsidRDefault="003A7DB1" w:rsidP="00F86539">
            <w:pPr>
              <w:pStyle w:val="ListParagraph"/>
            </w:pPr>
          </w:p>
          <w:p w14:paraId="2F35AA76" w14:textId="77777777" w:rsidR="003A7DB1" w:rsidRPr="00AF6797" w:rsidRDefault="003A7DB1" w:rsidP="00F86539">
            <w:pPr>
              <w:pStyle w:val="NoSpacing"/>
              <w:numPr>
                <w:ilvl w:val="0"/>
                <w:numId w:val="31"/>
              </w:numPr>
            </w:pPr>
            <w:r w:rsidRPr="00251F26">
              <w:t>Between 2019/20 and 2020/2, the proportion of 1</w:t>
            </w:r>
            <w:r w:rsidRPr="00251F26">
              <w:rPr>
                <w:vertAlign w:val="superscript"/>
              </w:rPr>
              <w:t>st</w:t>
            </w:r>
            <w:r>
              <w:t xml:space="preserve"> </w:t>
            </w:r>
            <w:r w:rsidRPr="00251F26">
              <w:t xml:space="preserve">and 2.1 degrees increased </w:t>
            </w:r>
            <w:r>
              <w:t xml:space="preserve">again, </w:t>
            </w:r>
            <w:r w:rsidRPr="00251F26">
              <w:t>by 4.4 percentage points from 82.3% to 86.7%. The increase put City above the sector average of 82.5%.</w:t>
            </w:r>
            <w:r>
              <w:t xml:space="preserve"> Section 2 discusses the possible reasons for this upward trend.</w:t>
            </w:r>
          </w:p>
        </w:tc>
      </w:tr>
      <w:tr w:rsidR="003A7DB1" w:rsidRPr="00DA6DD0" w14:paraId="41837045" w14:textId="77777777" w:rsidTr="00F86539">
        <w:trPr>
          <w:trHeight w:val="84"/>
        </w:trPr>
        <w:tc>
          <w:tcPr>
            <w:tcW w:w="4957" w:type="dxa"/>
          </w:tcPr>
          <w:p w14:paraId="02F154FB" w14:textId="77777777" w:rsidR="003A7DB1" w:rsidRDefault="003A7DB1" w:rsidP="00F86539">
            <w:pPr>
              <w:pStyle w:val="NoSpacing"/>
            </w:pPr>
            <w:r w:rsidRPr="00DA6DD0">
              <w:t xml:space="preserve">Our Education &amp; Student Strategy commits to enhanced support, development and recognition </w:t>
            </w:r>
            <w:r w:rsidRPr="00DA6DD0">
              <w:lastRenderedPageBreak/>
              <w:t xml:space="preserve">of teaching </w:t>
            </w:r>
            <w:r>
              <w:t>excellence</w:t>
            </w:r>
            <w:r w:rsidRPr="00DA6DD0">
              <w:t>. This is delivered through a partnership between our academic Schools and our central Learning Enhancement &amp; Development</w:t>
            </w:r>
            <w:r>
              <w:t xml:space="preserve"> </w:t>
            </w:r>
            <w:r w:rsidRPr="00DA6DD0">
              <w:t>directorate (LEaD), and with input from the Students’ Union.</w:t>
            </w:r>
          </w:p>
          <w:p w14:paraId="7F55DF4C" w14:textId="77777777" w:rsidR="003A7DB1" w:rsidRDefault="003A7DB1" w:rsidP="00F86539">
            <w:pPr>
              <w:pStyle w:val="NoSpacing"/>
            </w:pPr>
          </w:p>
          <w:p w14:paraId="1C6456B5" w14:textId="77777777" w:rsidR="003A7DB1" w:rsidRPr="004233EB" w:rsidRDefault="003A7DB1" w:rsidP="00F86539">
            <w:pPr>
              <w:pStyle w:val="NoSpacing"/>
              <w:rPr>
                <w:i/>
                <w:iCs/>
              </w:rPr>
            </w:pPr>
            <w:r w:rsidRPr="004233EB">
              <w:rPr>
                <w:i/>
                <w:iCs/>
              </w:rPr>
              <w:t>Statements:</w:t>
            </w:r>
          </w:p>
          <w:p w14:paraId="505F1E1E" w14:textId="77777777" w:rsidR="003A7DB1" w:rsidRPr="004233EB" w:rsidRDefault="003A7DB1" w:rsidP="00F86539">
            <w:pPr>
              <w:pStyle w:val="NoSpacing"/>
              <w:numPr>
                <w:ilvl w:val="0"/>
                <w:numId w:val="32"/>
              </w:numPr>
              <w:rPr>
                <w:i/>
                <w:iCs/>
              </w:rPr>
            </w:pPr>
            <w:r w:rsidRPr="004233EB">
              <w:rPr>
                <w:i/>
                <w:iCs/>
              </w:rPr>
              <w:t>2018/2019</w:t>
            </w:r>
          </w:p>
          <w:p w14:paraId="6C133FDC" w14:textId="77777777" w:rsidR="003A7DB1" w:rsidRDefault="003A7DB1" w:rsidP="00F86539">
            <w:pPr>
              <w:pStyle w:val="NoSpacing"/>
              <w:numPr>
                <w:ilvl w:val="0"/>
                <w:numId w:val="32"/>
              </w:numPr>
              <w:rPr>
                <w:i/>
                <w:iCs/>
              </w:rPr>
            </w:pPr>
            <w:r w:rsidRPr="004233EB">
              <w:rPr>
                <w:i/>
                <w:iCs/>
              </w:rPr>
              <w:t>2019/2020</w:t>
            </w:r>
          </w:p>
          <w:p w14:paraId="3985C865" w14:textId="77777777" w:rsidR="003A7DB1" w:rsidRPr="004233EB" w:rsidRDefault="003A7DB1" w:rsidP="00F86539">
            <w:pPr>
              <w:pStyle w:val="NoSpacing"/>
              <w:numPr>
                <w:ilvl w:val="0"/>
                <w:numId w:val="32"/>
              </w:numPr>
              <w:rPr>
                <w:i/>
                <w:iCs/>
              </w:rPr>
            </w:pPr>
            <w:r w:rsidRPr="004233EB">
              <w:rPr>
                <w:i/>
                <w:iCs/>
              </w:rPr>
              <w:t>2020/2021</w:t>
            </w:r>
          </w:p>
        </w:tc>
        <w:tc>
          <w:tcPr>
            <w:tcW w:w="8977" w:type="dxa"/>
          </w:tcPr>
          <w:p w14:paraId="5C658CB4" w14:textId="77777777" w:rsidR="003A7DB1" w:rsidRPr="00032CED" w:rsidRDefault="003A7DB1" w:rsidP="00F86539">
            <w:pPr>
              <w:pStyle w:val="NoSpacing"/>
              <w:numPr>
                <w:ilvl w:val="0"/>
                <w:numId w:val="30"/>
              </w:numPr>
            </w:pPr>
            <w:r w:rsidRPr="00951561">
              <w:lastRenderedPageBreak/>
              <w:t>Each academic School has its own Learning &amp; Teaching Strategy and LEaD encourage and support</w:t>
            </w:r>
            <w:r>
              <w:t xml:space="preserve"> </w:t>
            </w:r>
            <w:r w:rsidRPr="00032CED">
              <w:t xml:space="preserve">staff to enhance their teaching excellence via a range of </w:t>
            </w:r>
            <w:r w:rsidRPr="00032CED">
              <w:lastRenderedPageBreak/>
              <w:t>workshops aligned to the priorities of</w:t>
            </w:r>
            <w:r>
              <w:t xml:space="preserve"> </w:t>
            </w:r>
            <w:r w:rsidRPr="00032CED">
              <w:t>academic Schools alongside 1-2-1, support, drop-in sessions, online support and modules provided</w:t>
            </w:r>
            <w:r>
              <w:t xml:space="preserve"> </w:t>
            </w:r>
            <w:r w:rsidRPr="00032CED">
              <w:t xml:space="preserve">as part of the MA Academic Practice Programme. </w:t>
            </w:r>
          </w:p>
          <w:p w14:paraId="3ED3B034" w14:textId="77777777" w:rsidR="003A7DB1" w:rsidRDefault="003A7DB1" w:rsidP="00F86539">
            <w:pPr>
              <w:pStyle w:val="NoSpacing"/>
            </w:pPr>
          </w:p>
          <w:p w14:paraId="5A1B9A6C" w14:textId="77777777" w:rsidR="003A7DB1" w:rsidRDefault="003A7DB1" w:rsidP="00F86539">
            <w:pPr>
              <w:pStyle w:val="NoSpacing"/>
              <w:numPr>
                <w:ilvl w:val="0"/>
                <w:numId w:val="30"/>
              </w:numPr>
            </w:pPr>
            <w:r w:rsidRPr="00951561">
              <w:t>Additionally, there is an accredited CPD</w:t>
            </w:r>
            <w:r>
              <w:t xml:space="preserve"> </w:t>
            </w:r>
            <w:r w:rsidRPr="00951561">
              <w:t>programme for staff to gain recognition at the appropriate level of HEA Fellowship linked to their</w:t>
            </w:r>
            <w:r>
              <w:t xml:space="preserve"> </w:t>
            </w:r>
            <w:r w:rsidRPr="00951561">
              <w:t>role.</w:t>
            </w:r>
          </w:p>
          <w:p w14:paraId="700011C6" w14:textId="77777777" w:rsidR="003A7DB1" w:rsidRDefault="003A7DB1" w:rsidP="00F86539">
            <w:pPr>
              <w:pStyle w:val="NoSpacing"/>
            </w:pPr>
          </w:p>
          <w:p w14:paraId="4DB6D263" w14:textId="77777777" w:rsidR="003A7DB1" w:rsidRPr="00032CED" w:rsidRDefault="003A7DB1" w:rsidP="00F86539">
            <w:pPr>
              <w:pStyle w:val="NoSpacing"/>
              <w:numPr>
                <w:ilvl w:val="0"/>
                <w:numId w:val="30"/>
              </w:numPr>
            </w:pPr>
            <w:r>
              <w:t>During 2018/2019, t</w:t>
            </w:r>
            <w:r w:rsidRPr="00C7572F">
              <w:t>he educational technology team have seen increased engagement due to the</w:t>
            </w:r>
            <w:r>
              <w:t xml:space="preserve"> </w:t>
            </w:r>
            <w:r w:rsidRPr="00C7572F">
              <w:t>emphasis on the integration of technology to enhance teaching. In total, 594 staff</w:t>
            </w:r>
            <w:r>
              <w:t xml:space="preserve"> </w:t>
            </w:r>
            <w:r w:rsidRPr="00032CED">
              <w:t>attended workshops on a range of educational technologies.</w:t>
            </w:r>
          </w:p>
          <w:p w14:paraId="79B20ABC" w14:textId="77777777" w:rsidR="003A7DB1" w:rsidRDefault="003A7DB1" w:rsidP="00F86539">
            <w:pPr>
              <w:pStyle w:val="NoSpacing"/>
            </w:pPr>
          </w:p>
          <w:p w14:paraId="3E52C848" w14:textId="77777777" w:rsidR="003A7DB1" w:rsidRDefault="003A7DB1" w:rsidP="00F86539">
            <w:pPr>
              <w:pStyle w:val="NoSpacing"/>
              <w:numPr>
                <w:ilvl w:val="0"/>
                <w:numId w:val="30"/>
              </w:numPr>
            </w:pPr>
            <w:r w:rsidRPr="00073E2D">
              <w:t xml:space="preserve">During 19/20 </w:t>
            </w:r>
            <w:r>
              <w:t>th</w:t>
            </w:r>
            <w:r w:rsidRPr="00073E2D">
              <w:t>e Covid -19 Pandemic brought about</w:t>
            </w:r>
            <w:r>
              <w:t xml:space="preserve"> </w:t>
            </w:r>
            <w:r w:rsidRPr="00073E2D">
              <w:t>widespread change across the sector with all teaching, learning and assessment activity except some</w:t>
            </w:r>
            <w:r>
              <w:t xml:space="preserve"> </w:t>
            </w:r>
            <w:r w:rsidRPr="00073E2D">
              <w:t>essential health focused teaching all moving online.</w:t>
            </w:r>
            <w:r>
              <w:t xml:space="preserve"> S</w:t>
            </w:r>
            <w:r w:rsidRPr="00073E2D">
              <w:t>taff in LEaD provided support with a range of workshops</w:t>
            </w:r>
            <w:r>
              <w:t xml:space="preserve">, </w:t>
            </w:r>
            <w:r w:rsidRPr="00073E2D">
              <w:t>individual advice</w:t>
            </w:r>
            <w:r>
              <w:t xml:space="preserve"> and </w:t>
            </w:r>
            <w:r w:rsidRPr="00E857FB">
              <w:t>provided a range of online guidance which presented not only the technical aspects of moving to online learning, but the pedagogical considerations. A teaching toolkit was also developed to support the ongoing changes that were needed.</w:t>
            </w:r>
            <w:r>
              <w:t xml:space="preserve"> </w:t>
            </w:r>
          </w:p>
          <w:p w14:paraId="08DA40E9" w14:textId="77777777" w:rsidR="003A7DB1" w:rsidRDefault="003A7DB1" w:rsidP="00F86539">
            <w:pPr>
              <w:pStyle w:val="ListParagraph"/>
            </w:pPr>
          </w:p>
          <w:p w14:paraId="37F8DA73" w14:textId="77777777" w:rsidR="003A7DB1" w:rsidRPr="004233EB" w:rsidRDefault="003A7DB1" w:rsidP="00F86539">
            <w:pPr>
              <w:pStyle w:val="NoSpacing"/>
              <w:numPr>
                <w:ilvl w:val="0"/>
                <w:numId w:val="30"/>
              </w:numPr>
            </w:pPr>
            <w:r w:rsidRPr="004233EB">
              <w:t>This experience has led many staff to review their practice around blended and online learning which will continue to enhance the students’ education experience in the future.</w:t>
            </w:r>
          </w:p>
          <w:p w14:paraId="60E14345" w14:textId="77777777" w:rsidR="003A7DB1" w:rsidRDefault="003A7DB1" w:rsidP="00F86539">
            <w:pPr>
              <w:pStyle w:val="NoSpacing"/>
            </w:pPr>
          </w:p>
          <w:p w14:paraId="3CDE9192" w14:textId="77777777" w:rsidR="003A7DB1" w:rsidRPr="001773CD" w:rsidRDefault="003A7DB1" w:rsidP="00F86539">
            <w:pPr>
              <w:pStyle w:val="NoSpacing"/>
              <w:numPr>
                <w:ilvl w:val="0"/>
                <w:numId w:val="30"/>
              </w:numPr>
            </w:pPr>
            <w:r w:rsidRPr="00E857FB">
              <w:t>Over the summer of 2020 considerable work was undertaken to redesign all programmes</w:t>
            </w:r>
            <w:r>
              <w:t xml:space="preserve"> </w:t>
            </w:r>
            <w:r w:rsidRPr="00E857FB">
              <w:t>as a result of the pandemic for delivery</w:t>
            </w:r>
            <w:r>
              <w:t xml:space="preserve"> </w:t>
            </w:r>
            <w:r w:rsidRPr="00E857FB">
              <w:t>during the 2020/21 academic year. In particular, methods of teaching and assessment were redesigned to support students</w:t>
            </w:r>
            <w:r>
              <w:t xml:space="preserve"> </w:t>
            </w:r>
            <w:r w:rsidRPr="00E857FB">
              <w:t>who would</w:t>
            </w:r>
            <w:r>
              <w:t xml:space="preserve"> </w:t>
            </w:r>
            <w:r w:rsidRPr="00E857FB">
              <w:t xml:space="preserve">largely be studying remotely with only limited face to face activity. City also necessarily reviewed its policies and regulations, including Senate Assessment Regulations, </w:t>
            </w:r>
            <w:r w:rsidRPr="001773CD">
              <w:t>Extenuating Circumstances Policy and Academic Integrity &amp; Misconduct Policy to ensure students were fully supported throughout the year.</w:t>
            </w:r>
          </w:p>
        </w:tc>
      </w:tr>
      <w:tr w:rsidR="003A7DB1" w:rsidRPr="00DA6DD0" w14:paraId="73080E84" w14:textId="77777777" w:rsidTr="00F86539">
        <w:trPr>
          <w:trHeight w:val="84"/>
        </w:trPr>
        <w:tc>
          <w:tcPr>
            <w:tcW w:w="4957" w:type="dxa"/>
          </w:tcPr>
          <w:p w14:paraId="6A76E5EC" w14:textId="77777777" w:rsidR="003A7DB1" w:rsidRDefault="003A7DB1" w:rsidP="00F86539">
            <w:pPr>
              <w:pStyle w:val="NoSpacing"/>
            </w:pPr>
            <w:r w:rsidRPr="005D139B">
              <w:lastRenderedPageBreak/>
              <w:t>Across City, we continue to put in place initiatives to improve our teaching and learning to give our students the best opportunity to succeed on their programme.</w:t>
            </w:r>
            <w:r>
              <w:t xml:space="preserve"> </w:t>
            </w:r>
            <w:r w:rsidRPr="00321A5F">
              <w:t xml:space="preserve">Where appropriate, implementing and ensuring the use </w:t>
            </w:r>
            <w:r w:rsidRPr="00321A5F">
              <w:lastRenderedPageBreak/>
              <w:t>of varied assessment methods</w:t>
            </w:r>
            <w:r w:rsidRPr="000D071B">
              <w:t xml:space="preserve"> which were supportive and inclusive</w:t>
            </w:r>
            <w:r>
              <w:t xml:space="preserve">. </w:t>
            </w:r>
          </w:p>
          <w:p w14:paraId="6E5F8D49" w14:textId="77777777" w:rsidR="003A7DB1" w:rsidRDefault="003A7DB1" w:rsidP="00F86539">
            <w:pPr>
              <w:pStyle w:val="NoSpacing"/>
            </w:pPr>
          </w:p>
          <w:p w14:paraId="62BC21B4" w14:textId="77777777" w:rsidR="003A7DB1" w:rsidRPr="004233EB" w:rsidRDefault="003A7DB1" w:rsidP="00F86539">
            <w:pPr>
              <w:pStyle w:val="NoSpacing"/>
              <w:rPr>
                <w:i/>
                <w:iCs/>
              </w:rPr>
            </w:pPr>
            <w:r w:rsidRPr="004233EB">
              <w:rPr>
                <w:i/>
                <w:iCs/>
              </w:rPr>
              <w:t>Statements:</w:t>
            </w:r>
          </w:p>
          <w:p w14:paraId="6665DDB7" w14:textId="77777777" w:rsidR="003A7DB1" w:rsidRPr="004703A1" w:rsidRDefault="003A7DB1" w:rsidP="00F86539">
            <w:pPr>
              <w:pStyle w:val="NoSpacing"/>
              <w:numPr>
                <w:ilvl w:val="0"/>
                <w:numId w:val="32"/>
              </w:numPr>
              <w:rPr>
                <w:i/>
                <w:iCs/>
              </w:rPr>
            </w:pPr>
            <w:r w:rsidRPr="004703A1">
              <w:rPr>
                <w:i/>
                <w:iCs/>
              </w:rPr>
              <w:t>2020/2021</w:t>
            </w:r>
          </w:p>
        </w:tc>
        <w:tc>
          <w:tcPr>
            <w:tcW w:w="8977" w:type="dxa"/>
          </w:tcPr>
          <w:p w14:paraId="6CF7A1D3" w14:textId="5891D61F" w:rsidR="003A7DB1" w:rsidRPr="00DA6DD0" w:rsidRDefault="003A7DB1" w:rsidP="00F86539">
            <w:pPr>
              <w:pStyle w:val="NoSpacing"/>
              <w:numPr>
                <w:ilvl w:val="0"/>
                <w:numId w:val="32"/>
              </w:numPr>
            </w:pPr>
            <w:r w:rsidRPr="00AB375A">
              <w:lastRenderedPageBreak/>
              <w:t xml:space="preserve">We continue to </w:t>
            </w:r>
            <w:r>
              <w:t>diversify</w:t>
            </w:r>
            <w:r w:rsidRPr="00AB375A">
              <w:t xml:space="preserve"> our assessment methods whenever possible to require writing, independent </w:t>
            </w:r>
            <w:r>
              <w:t>research</w:t>
            </w:r>
            <w:r w:rsidRPr="00AB375A">
              <w:t xml:space="preserve">, presentations, analysis, etc. so that all learning styles are accommodated. We are also moving to a blended approach of teaching and assessment, with many </w:t>
            </w:r>
            <w:r>
              <w:t>assessments</w:t>
            </w:r>
            <w:r w:rsidRPr="00AB375A">
              <w:t xml:space="preserve"> now taking place online</w:t>
            </w:r>
            <w:r>
              <w:t xml:space="preserve">. </w:t>
            </w:r>
          </w:p>
        </w:tc>
      </w:tr>
      <w:tr w:rsidR="003A7DB1" w:rsidRPr="00DA6DD0" w14:paraId="1819270E" w14:textId="77777777" w:rsidTr="00F86539">
        <w:trPr>
          <w:trHeight w:val="84"/>
        </w:trPr>
        <w:tc>
          <w:tcPr>
            <w:tcW w:w="4957" w:type="dxa"/>
          </w:tcPr>
          <w:p w14:paraId="1721C954" w14:textId="77777777" w:rsidR="003A7DB1" w:rsidRDefault="003A7DB1" w:rsidP="00F86539">
            <w:pPr>
              <w:pStyle w:val="NoSpacing"/>
            </w:pPr>
            <w:r w:rsidRPr="000D071B">
              <w:t>Ongoing work to address issues of collusion and poor academic practice and to educate and deter students from academic misconduct</w:t>
            </w:r>
            <w:r>
              <w:t xml:space="preserve">. </w:t>
            </w:r>
          </w:p>
          <w:p w14:paraId="06355A3C" w14:textId="77777777" w:rsidR="003A7DB1" w:rsidRDefault="003A7DB1" w:rsidP="00F86539">
            <w:pPr>
              <w:pStyle w:val="NoSpacing"/>
            </w:pPr>
          </w:p>
          <w:p w14:paraId="47D3648C" w14:textId="77777777" w:rsidR="003A7DB1" w:rsidRPr="004233EB" w:rsidRDefault="003A7DB1" w:rsidP="00F86539">
            <w:pPr>
              <w:pStyle w:val="NoSpacing"/>
              <w:rPr>
                <w:i/>
                <w:iCs/>
              </w:rPr>
            </w:pPr>
            <w:r w:rsidRPr="004233EB">
              <w:rPr>
                <w:i/>
                <w:iCs/>
              </w:rPr>
              <w:t>Statements:</w:t>
            </w:r>
          </w:p>
          <w:p w14:paraId="13C523E8" w14:textId="77777777" w:rsidR="003A7DB1" w:rsidRDefault="003A7DB1" w:rsidP="00F86539">
            <w:pPr>
              <w:pStyle w:val="NoSpacing"/>
              <w:numPr>
                <w:ilvl w:val="0"/>
                <w:numId w:val="32"/>
              </w:numPr>
              <w:rPr>
                <w:i/>
                <w:iCs/>
              </w:rPr>
            </w:pPr>
            <w:r w:rsidRPr="004703A1">
              <w:rPr>
                <w:i/>
                <w:iCs/>
              </w:rPr>
              <w:t>2020/2021</w:t>
            </w:r>
          </w:p>
          <w:p w14:paraId="0CFF34FB" w14:textId="77777777" w:rsidR="003A7DB1" w:rsidRDefault="003A7DB1" w:rsidP="00F86539">
            <w:pPr>
              <w:pStyle w:val="NoSpacing"/>
            </w:pPr>
          </w:p>
          <w:p w14:paraId="35A02F6A" w14:textId="77777777" w:rsidR="003A7DB1" w:rsidRDefault="003A7DB1" w:rsidP="00F86539">
            <w:pPr>
              <w:pStyle w:val="NoSpacing"/>
            </w:pPr>
          </w:p>
          <w:p w14:paraId="5D47D21E" w14:textId="77777777" w:rsidR="003A7DB1" w:rsidRPr="000D071B" w:rsidRDefault="003A7DB1" w:rsidP="00F86539">
            <w:pPr>
              <w:pStyle w:val="NoSpacing"/>
            </w:pPr>
          </w:p>
          <w:p w14:paraId="2754B638" w14:textId="77777777" w:rsidR="003A7DB1" w:rsidRPr="00DA6DD0" w:rsidRDefault="003A7DB1" w:rsidP="00F86539">
            <w:pPr>
              <w:pStyle w:val="NoSpacing"/>
            </w:pPr>
          </w:p>
        </w:tc>
        <w:tc>
          <w:tcPr>
            <w:tcW w:w="8977" w:type="dxa"/>
          </w:tcPr>
          <w:p w14:paraId="77DF5CB4" w14:textId="77777777" w:rsidR="003A7DB1" w:rsidRDefault="003A7DB1" w:rsidP="00F86539">
            <w:pPr>
              <w:pStyle w:val="NoSpacing"/>
              <w:numPr>
                <w:ilvl w:val="0"/>
                <w:numId w:val="32"/>
              </w:numPr>
            </w:pPr>
            <w:r w:rsidRPr="007D7B6D">
              <w:t xml:space="preserve">The Quality Assurance Agency (QAA) has recognised that academic misconduct is a growing problem within the sector both in the UK and globally. Academic misconduct cases at City have had a significant increase across the Institution during the 2019/20 and 2020/21 academic years compared to previous years. </w:t>
            </w:r>
          </w:p>
          <w:p w14:paraId="4EF467D7" w14:textId="77777777" w:rsidR="003A7DB1" w:rsidRPr="007D7B6D" w:rsidRDefault="003A7DB1" w:rsidP="00F86539">
            <w:pPr>
              <w:pStyle w:val="NoSpacing"/>
            </w:pPr>
          </w:p>
          <w:p w14:paraId="11408617" w14:textId="77777777" w:rsidR="003A7DB1" w:rsidRDefault="003A7DB1" w:rsidP="00F86539">
            <w:pPr>
              <w:pStyle w:val="NoSpacing"/>
              <w:numPr>
                <w:ilvl w:val="0"/>
                <w:numId w:val="32"/>
              </w:numPr>
            </w:pPr>
            <w:r>
              <w:t xml:space="preserve">An </w:t>
            </w:r>
            <w:r w:rsidRPr="007D7B6D">
              <w:t>Academic Integrity &amp; Misconduct Working Group</w:t>
            </w:r>
            <w:r>
              <w:t xml:space="preserve"> was formed as</w:t>
            </w:r>
            <w:r w:rsidRPr="007D7B6D">
              <w:t xml:space="preserve"> a medium-term group whose purpose </w:t>
            </w:r>
            <w:r>
              <w:t>wa</w:t>
            </w:r>
            <w:r w:rsidRPr="007D7B6D">
              <w:t>s to identify and implement creative solutions to better embed academic integrity within City, to educate and deter students from academic misconduct and to support staff who are managing these cases.</w:t>
            </w:r>
          </w:p>
          <w:p w14:paraId="7364D1CE" w14:textId="77777777" w:rsidR="003A7DB1" w:rsidRPr="007D7B6D" w:rsidRDefault="003A7DB1" w:rsidP="00F86539">
            <w:pPr>
              <w:pStyle w:val="NoSpacing"/>
            </w:pPr>
          </w:p>
          <w:p w14:paraId="7DD1C78A" w14:textId="77777777" w:rsidR="003A7DB1" w:rsidRPr="007D7B6D" w:rsidRDefault="003A7DB1" w:rsidP="00F86539">
            <w:pPr>
              <w:pStyle w:val="NoSpacing"/>
              <w:numPr>
                <w:ilvl w:val="0"/>
                <w:numId w:val="32"/>
              </w:numPr>
            </w:pPr>
            <w:r w:rsidRPr="007D7B6D">
              <w:t xml:space="preserve">Actions completed by the Group in 2021/22 included: </w:t>
            </w:r>
          </w:p>
          <w:p w14:paraId="73E0F523" w14:textId="77777777" w:rsidR="003A7DB1" w:rsidRPr="00D15683" w:rsidRDefault="003A7DB1" w:rsidP="00F86539">
            <w:pPr>
              <w:pStyle w:val="NoSpacing"/>
              <w:numPr>
                <w:ilvl w:val="0"/>
                <w:numId w:val="33"/>
              </w:numPr>
            </w:pPr>
            <w:r w:rsidRPr="007D7B6D">
              <w:t xml:space="preserve">Student </w:t>
            </w:r>
            <w:r>
              <w:t xml:space="preserve">&amp; Staff </w:t>
            </w:r>
            <w:r w:rsidRPr="007D7B6D">
              <w:t xml:space="preserve">communications regarding expectations around academic integrity, </w:t>
            </w:r>
            <w:r>
              <w:t>managing group collusion cases (particularly with regards to online assessments)</w:t>
            </w:r>
            <w:r w:rsidRPr="00D15683">
              <w:t xml:space="preserve">, preventing contract cheating and providing links to City online AIM resources.  </w:t>
            </w:r>
          </w:p>
          <w:p w14:paraId="1829313C" w14:textId="77777777" w:rsidR="003A7DB1" w:rsidRPr="007D7B6D" w:rsidRDefault="003A7DB1" w:rsidP="00F86539">
            <w:pPr>
              <w:pStyle w:val="NoSpacing"/>
              <w:numPr>
                <w:ilvl w:val="0"/>
                <w:numId w:val="33"/>
              </w:numPr>
            </w:pPr>
            <w:r w:rsidRPr="007D7B6D">
              <w:t xml:space="preserve">Template letters with regards to academic misconduct investigations and outcomes, have been drafted and shared with the relevant staff in each School. </w:t>
            </w:r>
          </w:p>
          <w:p w14:paraId="7F528576" w14:textId="77777777" w:rsidR="003A7DB1" w:rsidRPr="007D7B6D" w:rsidRDefault="003A7DB1" w:rsidP="00F86539">
            <w:pPr>
              <w:pStyle w:val="NoSpacing"/>
              <w:numPr>
                <w:ilvl w:val="0"/>
                <w:numId w:val="33"/>
              </w:numPr>
            </w:pPr>
            <w:r>
              <w:t>The development and publication of a d</w:t>
            </w:r>
            <w:r w:rsidRPr="007D7B6D">
              <w:t xml:space="preserve">edicated AIM Student Hub Page.  </w:t>
            </w:r>
          </w:p>
          <w:p w14:paraId="1BD708B0" w14:textId="77777777" w:rsidR="003A7DB1" w:rsidRPr="007D7B6D" w:rsidRDefault="003A7DB1" w:rsidP="00F86539">
            <w:pPr>
              <w:pStyle w:val="NoSpacing"/>
              <w:numPr>
                <w:ilvl w:val="0"/>
                <w:numId w:val="33"/>
              </w:numPr>
            </w:pPr>
            <w:r>
              <w:t xml:space="preserve">Supporting the running of and publication of the City </w:t>
            </w:r>
            <w:r w:rsidRPr="007D7B6D">
              <w:t xml:space="preserve">SU AIM Campaign. </w:t>
            </w:r>
          </w:p>
          <w:p w14:paraId="2375157E" w14:textId="77777777" w:rsidR="003A7DB1" w:rsidRPr="007D7B6D" w:rsidRDefault="003A7DB1" w:rsidP="00F86539">
            <w:pPr>
              <w:pStyle w:val="NoSpacing"/>
            </w:pPr>
          </w:p>
          <w:p w14:paraId="5DC6362C" w14:textId="77777777" w:rsidR="003A7DB1" w:rsidRPr="00DA6DD0" w:rsidRDefault="003A7DB1" w:rsidP="00F86539">
            <w:pPr>
              <w:pStyle w:val="NoSpacing"/>
              <w:numPr>
                <w:ilvl w:val="0"/>
                <w:numId w:val="32"/>
              </w:numPr>
            </w:pPr>
            <w:r w:rsidRPr="007D7B6D">
              <w:t>In addition to the work outlined above, the Group are also in the process of reviewing City’s Academic Integrity &amp; Misconduct Policy/Guidance (AIM), Regulations</w:t>
            </w:r>
            <w:r>
              <w:t>, Sanctions</w:t>
            </w:r>
            <w:r w:rsidRPr="007D7B6D">
              <w:t xml:space="preserve"> and process to ensure it is clear and fit for purpose</w:t>
            </w:r>
            <w:r>
              <w:t xml:space="preserve">. </w:t>
            </w:r>
          </w:p>
        </w:tc>
      </w:tr>
      <w:tr w:rsidR="003A7DB1" w:rsidRPr="00DA6DD0" w14:paraId="146D9458" w14:textId="77777777" w:rsidTr="00F86539">
        <w:trPr>
          <w:trHeight w:val="84"/>
        </w:trPr>
        <w:tc>
          <w:tcPr>
            <w:tcW w:w="4957" w:type="dxa"/>
          </w:tcPr>
          <w:p w14:paraId="17FBFB3C" w14:textId="77777777" w:rsidR="003A7DB1" w:rsidRDefault="003A7DB1" w:rsidP="00F86539">
            <w:pPr>
              <w:pStyle w:val="NoSpacing"/>
            </w:pPr>
            <w:r w:rsidRPr="000D071B">
              <w:t xml:space="preserve">University initiatives on </w:t>
            </w:r>
            <w:r>
              <w:t>S</w:t>
            </w:r>
            <w:r w:rsidRPr="000D071B">
              <w:t xml:space="preserve">tudent </w:t>
            </w:r>
            <w:r>
              <w:t>E</w:t>
            </w:r>
            <w:r w:rsidRPr="000D071B">
              <w:t>mployability</w:t>
            </w:r>
            <w:r>
              <w:t xml:space="preserve">, </w:t>
            </w:r>
            <w:r w:rsidRPr="000D071B">
              <w:t>focused on placement/practice experience</w:t>
            </w:r>
            <w:r>
              <w:t xml:space="preserve"> and </w:t>
            </w:r>
            <w:r w:rsidRPr="000D071B">
              <w:t>progression</w:t>
            </w:r>
            <w:r>
              <w:t xml:space="preserve">. </w:t>
            </w:r>
          </w:p>
          <w:p w14:paraId="38E1FAA6" w14:textId="77777777" w:rsidR="003A7DB1" w:rsidRDefault="003A7DB1" w:rsidP="00F86539">
            <w:pPr>
              <w:pStyle w:val="NoSpacing"/>
              <w:rPr>
                <w:i/>
                <w:iCs/>
              </w:rPr>
            </w:pPr>
            <w:r w:rsidRPr="004233EB">
              <w:rPr>
                <w:i/>
                <w:iCs/>
              </w:rPr>
              <w:t>Statements:</w:t>
            </w:r>
            <w:r>
              <w:rPr>
                <w:i/>
                <w:iCs/>
              </w:rPr>
              <w:t xml:space="preserve"> </w:t>
            </w:r>
          </w:p>
          <w:p w14:paraId="50598194" w14:textId="77777777" w:rsidR="003A7DB1" w:rsidRPr="00DA6DD0" w:rsidRDefault="003A7DB1" w:rsidP="00F86539">
            <w:pPr>
              <w:pStyle w:val="NoSpacing"/>
              <w:numPr>
                <w:ilvl w:val="0"/>
                <w:numId w:val="32"/>
              </w:numPr>
            </w:pPr>
            <w:r w:rsidRPr="00E3789D">
              <w:rPr>
                <w:i/>
                <w:iCs/>
              </w:rPr>
              <w:t>2020/2021</w:t>
            </w:r>
          </w:p>
        </w:tc>
        <w:tc>
          <w:tcPr>
            <w:tcW w:w="8977" w:type="dxa"/>
          </w:tcPr>
          <w:p w14:paraId="14CCEB5A" w14:textId="77777777" w:rsidR="003A7DB1" w:rsidRPr="00DA6DD0" w:rsidRDefault="003A7DB1" w:rsidP="00F86539">
            <w:pPr>
              <w:pStyle w:val="NoSpacing"/>
            </w:pPr>
            <w:r>
              <w:t>The implementation of the Career Activation Programme has meant that all UG programmes now have career focus education and professional experience as core elements. This strategy has been in the implementation phase since 2019 and was fully implemented for students starting in 22/23. Current second and final year students have had access to these modules as electives.</w:t>
            </w:r>
          </w:p>
        </w:tc>
      </w:tr>
    </w:tbl>
    <w:p w14:paraId="4AE0B3BB" w14:textId="77777777" w:rsidR="003A7DB1" w:rsidRPr="00DB3257" w:rsidRDefault="003A7DB1" w:rsidP="003A7DB1">
      <w:pPr>
        <w:pStyle w:val="BodyText"/>
        <w:spacing w:before="182" w:line="259" w:lineRule="auto"/>
        <w:ind w:left="0" w:right="105"/>
        <w:rPr>
          <w:sz w:val="22"/>
          <w:szCs w:val="22"/>
        </w:rPr>
      </w:pPr>
    </w:p>
    <w:p w14:paraId="2C9B766A" w14:textId="731D8BF4" w:rsidR="008D7735" w:rsidRDefault="008D7735" w:rsidP="00E82DF0">
      <w:pPr>
        <w:rPr>
          <w:b/>
          <w:bCs/>
          <w:sz w:val="24"/>
          <w:szCs w:val="24"/>
        </w:rPr>
      </w:pPr>
    </w:p>
    <w:sectPr w:rsidR="008D7735" w:rsidSect="00F86539">
      <w:pgSz w:w="16840" w:h="11910" w:orient="landscape"/>
      <w:pgMar w:top="1340" w:right="1420" w:bottom="1120" w:left="1140" w:header="0" w:footer="94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E1170" w16cex:dateUtc="2022-05-05T08:03:00Z"/>
  <w16cex:commentExtensible w16cex:durableId="261E11B1" w16cex:dateUtc="2022-05-05T08:04:00Z"/>
  <w16cex:commentExtensible w16cex:durableId="261E12AF" w16cex:dateUtc="2022-05-05T08:09:00Z"/>
  <w16cex:commentExtensible w16cex:durableId="261D2914" w16cex:dateUtc="2022-05-04T15:32:00Z"/>
  <w16cex:commentExtensible w16cex:durableId="261E138D" w16cex:dateUtc="2022-05-05T08: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F4724" w14:textId="77777777" w:rsidR="00F86539" w:rsidRDefault="00F86539">
      <w:r>
        <w:separator/>
      </w:r>
    </w:p>
  </w:endnote>
  <w:endnote w:type="continuationSeparator" w:id="0">
    <w:p w14:paraId="01A2A935" w14:textId="77777777" w:rsidR="00F86539" w:rsidRDefault="00F86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otham Narrow Book">
    <w:altName w:val="Tahom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83354" w14:textId="77777777" w:rsidR="00F86539" w:rsidRDefault="00F865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5EE61" w14:textId="77777777" w:rsidR="00F86539" w:rsidRDefault="00F865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6D76D" w14:textId="77777777" w:rsidR="00F86539" w:rsidRDefault="00F865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0C54F" w14:textId="77777777" w:rsidR="00F86539" w:rsidRDefault="00F8653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7322521"/>
      <w:docPartObj>
        <w:docPartGallery w:val="Page Numbers (Bottom of Page)"/>
        <w:docPartUnique/>
      </w:docPartObj>
    </w:sdtPr>
    <w:sdtContent>
      <w:sdt>
        <w:sdtPr>
          <w:id w:val="-1769616900"/>
          <w:docPartObj>
            <w:docPartGallery w:val="Page Numbers (Top of Page)"/>
            <w:docPartUnique/>
          </w:docPartObj>
        </w:sdtPr>
        <w:sdtContent>
          <w:p w14:paraId="4B1E74DC" w14:textId="77777777" w:rsidR="00F86539" w:rsidRDefault="00F8653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A75F48F" w14:textId="77777777" w:rsidR="00F86539" w:rsidRDefault="00F86539">
    <w:pPr>
      <w:pStyle w:val="BodyText"/>
      <w:spacing w:line="14" w:lineRule="auto"/>
      <w:ind w:left="0"/>
      <w:rPr>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5F1FD" w14:textId="77777777" w:rsidR="00F86539" w:rsidRDefault="00F865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BA52A" w14:textId="77777777" w:rsidR="00F86539" w:rsidRDefault="00F86539">
      <w:r>
        <w:separator/>
      </w:r>
    </w:p>
  </w:footnote>
  <w:footnote w:type="continuationSeparator" w:id="0">
    <w:p w14:paraId="0F8D55BE" w14:textId="77777777" w:rsidR="00F86539" w:rsidRDefault="00F86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26EFC" w14:textId="77777777" w:rsidR="00F86539" w:rsidRDefault="00F865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14CF4" w14:textId="77777777" w:rsidR="00F86539" w:rsidRDefault="00F865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4E853" w14:textId="77777777" w:rsidR="00F86539" w:rsidRDefault="00F865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D8E33" w14:textId="77777777" w:rsidR="00F86539" w:rsidRDefault="00F865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4DF25" w14:textId="77777777" w:rsidR="00F86539" w:rsidRDefault="00F8653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9DBBA" w14:textId="77777777" w:rsidR="00F86539" w:rsidRDefault="00F865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3"/>
    <w:multiLevelType w:val="multilevel"/>
    <w:tmpl w:val="00000886"/>
    <w:lvl w:ilvl="0">
      <w:start w:val="1"/>
      <w:numFmt w:val="upperLetter"/>
      <w:lvlText w:val="%1."/>
      <w:lvlJc w:val="left"/>
      <w:pPr>
        <w:ind w:left="383" w:hanging="272"/>
      </w:pPr>
      <w:rPr>
        <w:rFonts w:ascii="Arial" w:hAnsi="Arial" w:cs="Arial"/>
        <w:b w:val="0"/>
        <w:bCs w:val="0"/>
        <w:spacing w:val="-1"/>
        <w:w w:val="100"/>
        <w:sz w:val="22"/>
        <w:szCs w:val="22"/>
      </w:rPr>
    </w:lvl>
    <w:lvl w:ilvl="1">
      <w:start w:val="1"/>
      <w:numFmt w:val="upperLetter"/>
      <w:lvlText w:val="%2."/>
      <w:lvlJc w:val="left"/>
      <w:pPr>
        <w:ind w:left="520" w:hanging="308"/>
      </w:pPr>
      <w:rPr>
        <w:rFonts w:ascii="Arial" w:hAnsi="Arial" w:cs="Arial"/>
        <w:b/>
        <w:bCs/>
        <w:spacing w:val="-1"/>
        <w:w w:val="100"/>
        <w:sz w:val="24"/>
        <w:szCs w:val="24"/>
      </w:rPr>
    </w:lvl>
    <w:lvl w:ilvl="2">
      <w:numFmt w:val="bullet"/>
      <w:lvlText w:val=""/>
      <w:lvlJc w:val="left"/>
      <w:pPr>
        <w:ind w:left="832" w:hanging="361"/>
      </w:pPr>
      <w:rPr>
        <w:rFonts w:ascii="Symbol" w:hAnsi="Symbol" w:cs="Symbol"/>
        <w:b w:val="0"/>
        <w:bCs w:val="0"/>
        <w:w w:val="100"/>
        <w:sz w:val="22"/>
        <w:szCs w:val="22"/>
      </w:rPr>
    </w:lvl>
    <w:lvl w:ilvl="3">
      <w:numFmt w:val="bullet"/>
      <w:lvlText w:val="•"/>
      <w:lvlJc w:val="left"/>
      <w:pPr>
        <w:ind w:left="840" w:hanging="361"/>
      </w:pPr>
    </w:lvl>
    <w:lvl w:ilvl="4">
      <w:numFmt w:val="bullet"/>
      <w:lvlText w:val="•"/>
      <w:lvlJc w:val="left"/>
      <w:pPr>
        <w:ind w:left="2129" w:hanging="361"/>
      </w:pPr>
    </w:lvl>
    <w:lvl w:ilvl="5">
      <w:numFmt w:val="bullet"/>
      <w:lvlText w:val="•"/>
      <w:lvlJc w:val="left"/>
      <w:pPr>
        <w:ind w:left="3418" w:hanging="361"/>
      </w:pPr>
    </w:lvl>
    <w:lvl w:ilvl="6">
      <w:numFmt w:val="bullet"/>
      <w:lvlText w:val="•"/>
      <w:lvlJc w:val="left"/>
      <w:pPr>
        <w:ind w:left="4708" w:hanging="361"/>
      </w:pPr>
    </w:lvl>
    <w:lvl w:ilvl="7">
      <w:numFmt w:val="bullet"/>
      <w:lvlText w:val="•"/>
      <w:lvlJc w:val="left"/>
      <w:pPr>
        <w:ind w:left="5997" w:hanging="361"/>
      </w:pPr>
    </w:lvl>
    <w:lvl w:ilvl="8">
      <w:numFmt w:val="bullet"/>
      <w:lvlText w:val="•"/>
      <w:lvlJc w:val="left"/>
      <w:pPr>
        <w:ind w:left="7287" w:hanging="361"/>
      </w:pPr>
    </w:lvl>
  </w:abstractNum>
  <w:abstractNum w:abstractNumId="1" w15:restartNumberingAfterBreak="0">
    <w:nsid w:val="00000407"/>
    <w:multiLevelType w:val="multilevel"/>
    <w:tmpl w:val="0000088A"/>
    <w:lvl w:ilvl="0">
      <w:start w:val="1"/>
      <w:numFmt w:val="lowerRoman"/>
      <w:lvlText w:val="%1."/>
      <w:lvlJc w:val="left"/>
      <w:pPr>
        <w:ind w:left="832" w:hanging="483"/>
      </w:pPr>
      <w:rPr>
        <w:rFonts w:ascii="Arial" w:hAnsi="Arial" w:cs="Arial"/>
        <w:b/>
        <w:bCs/>
        <w:spacing w:val="0"/>
        <w:w w:val="100"/>
        <w:sz w:val="22"/>
        <w:szCs w:val="22"/>
      </w:rPr>
    </w:lvl>
    <w:lvl w:ilvl="1">
      <w:start w:val="1"/>
      <w:numFmt w:val="decimal"/>
      <w:lvlText w:val="%2."/>
      <w:lvlJc w:val="left"/>
      <w:pPr>
        <w:ind w:left="833" w:hanging="361"/>
      </w:pPr>
      <w:rPr>
        <w:rFonts w:ascii="Calibri" w:hAnsi="Calibri" w:cs="Calibri"/>
        <w:b/>
        <w:bCs/>
        <w:w w:val="100"/>
        <w:sz w:val="22"/>
        <w:szCs w:val="22"/>
      </w:rPr>
    </w:lvl>
    <w:lvl w:ilvl="2">
      <w:numFmt w:val="bullet"/>
      <w:lvlText w:val="•"/>
      <w:lvlJc w:val="left"/>
      <w:pPr>
        <w:ind w:left="2757" w:hanging="361"/>
      </w:pPr>
    </w:lvl>
    <w:lvl w:ilvl="3">
      <w:numFmt w:val="bullet"/>
      <w:lvlText w:val="•"/>
      <w:lvlJc w:val="left"/>
      <w:pPr>
        <w:ind w:left="3715" w:hanging="361"/>
      </w:pPr>
    </w:lvl>
    <w:lvl w:ilvl="4">
      <w:numFmt w:val="bullet"/>
      <w:lvlText w:val="•"/>
      <w:lvlJc w:val="left"/>
      <w:pPr>
        <w:ind w:left="4674" w:hanging="361"/>
      </w:pPr>
    </w:lvl>
    <w:lvl w:ilvl="5">
      <w:numFmt w:val="bullet"/>
      <w:lvlText w:val="•"/>
      <w:lvlJc w:val="left"/>
      <w:pPr>
        <w:ind w:left="5633" w:hanging="361"/>
      </w:pPr>
    </w:lvl>
    <w:lvl w:ilvl="6">
      <w:numFmt w:val="bullet"/>
      <w:lvlText w:val="•"/>
      <w:lvlJc w:val="left"/>
      <w:pPr>
        <w:ind w:left="6591" w:hanging="361"/>
      </w:pPr>
    </w:lvl>
    <w:lvl w:ilvl="7">
      <w:numFmt w:val="bullet"/>
      <w:lvlText w:val="•"/>
      <w:lvlJc w:val="left"/>
      <w:pPr>
        <w:ind w:left="7550" w:hanging="361"/>
      </w:pPr>
    </w:lvl>
    <w:lvl w:ilvl="8">
      <w:numFmt w:val="bullet"/>
      <w:lvlText w:val="•"/>
      <w:lvlJc w:val="left"/>
      <w:pPr>
        <w:ind w:left="8509" w:hanging="361"/>
      </w:pPr>
    </w:lvl>
  </w:abstractNum>
  <w:abstractNum w:abstractNumId="2" w15:restartNumberingAfterBreak="0">
    <w:nsid w:val="0000040E"/>
    <w:multiLevelType w:val="multilevel"/>
    <w:tmpl w:val="00000891"/>
    <w:lvl w:ilvl="0">
      <w:start w:val="1"/>
      <w:numFmt w:val="upperRoman"/>
      <w:lvlText w:val="%1."/>
      <w:lvlJc w:val="left"/>
      <w:pPr>
        <w:ind w:left="832" w:hanging="483"/>
      </w:pPr>
      <w:rPr>
        <w:rFonts w:ascii="Arial" w:hAnsi="Arial" w:cs="Arial"/>
        <w:b/>
        <w:bCs/>
        <w:spacing w:val="0"/>
        <w:w w:val="100"/>
        <w:sz w:val="22"/>
        <w:szCs w:val="22"/>
      </w:rPr>
    </w:lvl>
    <w:lvl w:ilvl="1">
      <w:numFmt w:val="bullet"/>
      <w:lvlText w:val=""/>
      <w:lvlJc w:val="left"/>
      <w:pPr>
        <w:ind w:left="1180" w:hanging="361"/>
      </w:pPr>
      <w:rPr>
        <w:rFonts w:ascii="Symbol" w:hAnsi="Symbol" w:cs="Symbol"/>
        <w:b w:val="0"/>
        <w:bCs w:val="0"/>
        <w:w w:val="100"/>
        <w:sz w:val="22"/>
        <w:szCs w:val="22"/>
      </w:rPr>
    </w:lvl>
    <w:lvl w:ilvl="2">
      <w:numFmt w:val="bullet"/>
      <w:lvlText w:val="•"/>
      <w:lvlJc w:val="left"/>
      <w:pPr>
        <w:ind w:left="1180" w:hanging="361"/>
      </w:pPr>
    </w:lvl>
    <w:lvl w:ilvl="3">
      <w:numFmt w:val="bullet"/>
      <w:lvlText w:val="•"/>
      <w:lvlJc w:val="left"/>
      <w:pPr>
        <w:ind w:left="2243" w:hanging="361"/>
      </w:pPr>
    </w:lvl>
    <w:lvl w:ilvl="4">
      <w:numFmt w:val="bullet"/>
      <w:lvlText w:val="•"/>
      <w:lvlJc w:val="left"/>
      <w:pPr>
        <w:ind w:left="3306" w:hanging="361"/>
      </w:pPr>
    </w:lvl>
    <w:lvl w:ilvl="5">
      <w:numFmt w:val="bullet"/>
      <w:lvlText w:val="•"/>
      <w:lvlJc w:val="left"/>
      <w:pPr>
        <w:ind w:left="4369" w:hanging="361"/>
      </w:pPr>
    </w:lvl>
    <w:lvl w:ilvl="6">
      <w:numFmt w:val="bullet"/>
      <w:lvlText w:val="•"/>
      <w:lvlJc w:val="left"/>
      <w:pPr>
        <w:ind w:left="5433" w:hanging="361"/>
      </w:pPr>
    </w:lvl>
    <w:lvl w:ilvl="7">
      <w:numFmt w:val="bullet"/>
      <w:lvlText w:val="•"/>
      <w:lvlJc w:val="left"/>
      <w:pPr>
        <w:ind w:left="6496" w:hanging="361"/>
      </w:pPr>
    </w:lvl>
    <w:lvl w:ilvl="8">
      <w:numFmt w:val="bullet"/>
      <w:lvlText w:val="•"/>
      <w:lvlJc w:val="left"/>
      <w:pPr>
        <w:ind w:left="7559" w:hanging="361"/>
      </w:pPr>
    </w:lvl>
  </w:abstractNum>
  <w:abstractNum w:abstractNumId="3" w15:restartNumberingAfterBreak="0">
    <w:nsid w:val="0000040F"/>
    <w:multiLevelType w:val="multilevel"/>
    <w:tmpl w:val="00000892"/>
    <w:lvl w:ilvl="0">
      <w:numFmt w:val="bullet"/>
      <w:lvlText w:val=""/>
      <w:lvlJc w:val="left"/>
      <w:pPr>
        <w:ind w:left="1000" w:hanging="361"/>
      </w:pPr>
      <w:rPr>
        <w:rFonts w:ascii="Symbol" w:hAnsi="Symbol" w:cs="Symbol"/>
        <w:b w:val="0"/>
        <w:bCs w:val="0"/>
        <w:w w:val="100"/>
        <w:sz w:val="22"/>
        <w:szCs w:val="22"/>
      </w:rPr>
    </w:lvl>
    <w:lvl w:ilvl="1">
      <w:numFmt w:val="bullet"/>
      <w:lvlText w:val="•"/>
      <w:lvlJc w:val="left"/>
      <w:pPr>
        <w:ind w:left="1868" w:hanging="361"/>
      </w:pPr>
    </w:lvl>
    <w:lvl w:ilvl="2">
      <w:numFmt w:val="bullet"/>
      <w:lvlText w:val="•"/>
      <w:lvlJc w:val="left"/>
      <w:pPr>
        <w:ind w:left="2737" w:hanging="361"/>
      </w:pPr>
    </w:lvl>
    <w:lvl w:ilvl="3">
      <w:numFmt w:val="bullet"/>
      <w:lvlText w:val="•"/>
      <w:lvlJc w:val="left"/>
      <w:pPr>
        <w:ind w:left="3605" w:hanging="361"/>
      </w:pPr>
    </w:lvl>
    <w:lvl w:ilvl="4">
      <w:numFmt w:val="bullet"/>
      <w:lvlText w:val="•"/>
      <w:lvlJc w:val="left"/>
      <w:pPr>
        <w:ind w:left="4474" w:hanging="361"/>
      </w:pPr>
    </w:lvl>
    <w:lvl w:ilvl="5">
      <w:numFmt w:val="bullet"/>
      <w:lvlText w:val="•"/>
      <w:lvlJc w:val="left"/>
      <w:pPr>
        <w:ind w:left="5343" w:hanging="361"/>
      </w:pPr>
    </w:lvl>
    <w:lvl w:ilvl="6">
      <w:numFmt w:val="bullet"/>
      <w:lvlText w:val="•"/>
      <w:lvlJc w:val="left"/>
      <w:pPr>
        <w:ind w:left="6211" w:hanging="361"/>
      </w:pPr>
    </w:lvl>
    <w:lvl w:ilvl="7">
      <w:numFmt w:val="bullet"/>
      <w:lvlText w:val="•"/>
      <w:lvlJc w:val="left"/>
      <w:pPr>
        <w:ind w:left="7080" w:hanging="361"/>
      </w:pPr>
    </w:lvl>
    <w:lvl w:ilvl="8">
      <w:numFmt w:val="bullet"/>
      <w:lvlText w:val="•"/>
      <w:lvlJc w:val="left"/>
      <w:pPr>
        <w:ind w:left="7949" w:hanging="361"/>
      </w:pPr>
    </w:lvl>
  </w:abstractNum>
  <w:abstractNum w:abstractNumId="4" w15:restartNumberingAfterBreak="0">
    <w:nsid w:val="0DA23BE1"/>
    <w:multiLevelType w:val="hybridMultilevel"/>
    <w:tmpl w:val="D3644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E520E3"/>
    <w:multiLevelType w:val="hybridMultilevel"/>
    <w:tmpl w:val="95849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E5655"/>
    <w:multiLevelType w:val="hybridMultilevel"/>
    <w:tmpl w:val="802A5C1E"/>
    <w:lvl w:ilvl="0" w:tplc="749E5D52">
      <w:start w:val="1"/>
      <w:numFmt w:val="decimal"/>
      <w:lvlText w:val="%1."/>
      <w:lvlJc w:val="left"/>
      <w:pPr>
        <w:ind w:left="360" w:hanging="360"/>
      </w:pPr>
      <w:rPr>
        <w:rFonts w:ascii="Arial" w:eastAsia="Arial" w:hAnsi="Arial" w:cs="Arial" w:hint="default"/>
        <w:b/>
        <w:bCs/>
        <w:spacing w:val="-1"/>
        <w:w w:val="100"/>
        <w:sz w:val="24"/>
        <w:szCs w:val="24"/>
      </w:rPr>
    </w:lvl>
    <w:lvl w:ilvl="1" w:tplc="A0C667DA">
      <w:numFmt w:val="bullet"/>
      <w:lvlText w:val="•"/>
      <w:lvlJc w:val="left"/>
      <w:pPr>
        <w:ind w:left="1662" w:hanging="360"/>
      </w:pPr>
      <w:rPr>
        <w:rFonts w:hint="default"/>
      </w:rPr>
    </w:lvl>
    <w:lvl w:ilvl="2" w:tplc="972AD1DC">
      <w:numFmt w:val="bullet"/>
      <w:lvlText w:val="•"/>
      <w:lvlJc w:val="left"/>
      <w:pPr>
        <w:ind w:left="2505" w:hanging="360"/>
      </w:pPr>
      <w:rPr>
        <w:rFonts w:hint="default"/>
      </w:rPr>
    </w:lvl>
    <w:lvl w:ilvl="3" w:tplc="5EA658F2">
      <w:numFmt w:val="bullet"/>
      <w:lvlText w:val="•"/>
      <w:lvlJc w:val="left"/>
      <w:pPr>
        <w:ind w:left="3347" w:hanging="360"/>
      </w:pPr>
      <w:rPr>
        <w:rFonts w:hint="default"/>
      </w:rPr>
    </w:lvl>
    <w:lvl w:ilvl="4" w:tplc="A25E9692">
      <w:numFmt w:val="bullet"/>
      <w:lvlText w:val="•"/>
      <w:lvlJc w:val="left"/>
      <w:pPr>
        <w:ind w:left="4190" w:hanging="360"/>
      </w:pPr>
      <w:rPr>
        <w:rFonts w:hint="default"/>
      </w:rPr>
    </w:lvl>
    <w:lvl w:ilvl="5" w:tplc="0A3843B0">
      <w:numFmt w:val="bullet"/>
      <w:lvlText w:val="•"/>
      <w:lvlJc w:val="left"/>
      <w:pPr>
        <w:ind w:left="5033" w:hanging="360"/>
      </w:pPr>
      <w:rPr>
        <w:rFonts w:hint="default"/>
      </w:rPr>
    </w:lvl>
    <w:lvl w:ilvl="6" w:tplc="3E4AE906">
      <w:numFmt w:val="bullet"/>
      <w:lvlText w:val="•"/>
      <w:lvlJc w:val="left"/>
      <w:pPr>
        <w:ind w:left="5875" w:hanging="360"/>
      </w:pPr>
      <w:rPr>
        <w:rFonts w:hint="default"/>
      </w:rPr>
    </w:lvl>
    <w:lvl w:ilvl="7" w:tplc="5254C21E">
      <w:numFmt w:val="bullet"/>
      <w:lvlText w:val="•"/>
      <w:lvlJc w:val="left"/>
      <w:pPr>
        <w:ind w:left="6718" w:hanging="360"/>
      </w:pPr>
      <w:rPr>
        <w:rFonts w:hint="default"/>
      </w:rPr>
    </w:lvl>
    <w:lvl w:ilvl="8" w:tplc="AFE45D24">
      <w:numFmt w:val="bullet"/>
      <w:lvlText w:val="•"/>
      <w:lvlJc w:val="left"/>
      <w:pPr>
        <w:ind w:left="7561" w:hanging="360"/>
      </w:pPr>
      <w:rPr>
        <w:rFonts w:hint="default"/>
      </w:rPr>
    </w:lvl>
  </w:abstractNum>
  <w:abstractNum w:abstractNumId="7" w15:restartNumberingAfterBreak="0">
    <w:nsid w:val="16D33EC5"/>
    <w:multiLevelType w:val="hybridMultilevel"/>
    <w:tmpl w:val="B05E7A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D25376"/>
    <w:multiLevelType w:val="hybridMultilevel"/>
    <w:tmpl w:val="1ACC4C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895AAB"/>
    <w:multiLevelType w:val="hybridMultilevel"/>
    <w:tmpl w:val="4FEA40AA"/>
    <w:lvl w:ilvl="0" w:tplc="223A559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D04535"/>
    <w:multiLevelType w:val="hybridMultilevel"/>
    <w:tmpl w:val="996643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C981E5E"/>
    <w:multiLevelType w:val="hybridMultilevel"/>
    <w:tmpl w:val="6ABACBC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6A00E87"/>
    <w:multiLevelType w:val="hybridMultilevel"/>
    <w:tmpl w:val="04385396"/>
    <w:lvl w:ilvl="0" w:tplc="08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A85E34"/>
    <w:multiLevelType w:val="hybridMultilevel"/>
    <w:tmpl w:val="550AE888"/>
    <w:lvl w:ilvl="0" w:tplc="57F6F03A">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24729E"/>
    <w:multiLevelType w:val="hybridMultilevel"/>
    <w:tmpl w:val="CD7C98E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2E9C6401"/>
    <w:multiLevelType w:val="hybridMultilevel"/>
    <w:tmpl w:val="7B14515E"/>
    <w:lvl w:ilvl="0" w:tplc="08090019">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B65A3F"/>
    <w:multiLevelType w:val="hybridMultilevel"/>
    <w:tmpl w:val="FCD05E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0F35BF"/>
    <w:multiLevelType w:val="hybridMultilevel"/>
    <w:tmpl w:val="5EDA691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095375"/>
    <w:multiLevelType w:val="hybridMultilevel"/>
    <w:tmpl w:val="ABD0B6BA"/>
    <w:lvl w:ilvl="0" w:tplc="8BCA59D6">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BA1E43"/>
    <w:multiLevelType w:val="hybridMultilevel"/>
    <w:tmpl w:val="49FE0C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81F018A"/>
    <w:multiLevelType w:val="hybridMultilevel"/>
    <w:tmpl w:val="6AACA15C"/>
    <w:lvl w:ilvl="0" w:tplc="34EE0AC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C953921"/>
    <w:multiLevelType w:val="hybridMultilevel"/>
    <w:tmpl w:val="D0FAA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2F95893"/>
    <w:multiLevelType w:val="hybridMultilevel"/>
    <w:tmpl w:val="8A9AB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3D1BA3"/>
    <w:multiLevelType w:val="hybridMultilevel"/>
    <w:tmpl w:val="FE7A4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C6327C"/>
    <w:multiLevelType w:val="hybridMultilevel"/>
    <w:tmpl w:val="EEB66948"/>
    <w:lvl w:ilvl="0" w:tplc="08090019">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506883"/>
    <w:multiLevelType w:val="hybridMultilevel"/>
    <w:tmpl w:val="621092C0"/>
    <w:lvl w:ilvl="0" w:tplc="FFFFFFFF">
      <w:start w:val="1"/>
      <w:numFmt w:val="decimal"/>
      <w:lvlText w:val="%1."/>
      <w:lvlJc w:val="left"/>
      <w:pPr>
        <w:ind w:left="820" w:hanging="360"/>
      </w:pPr>
      <w:rPr>
        <w:rFonts w:ascii="Arial" w:eastAsia="Arial" w:hAnsi="Arial" w:cs="Arial" w:hint="default"/>
        <w:b/>
        <w:bCs/>
        <w:spacing w:val="-1"/>
        <w:w w:val="100"/>
        <w:sz w:val="24"/>
        <w:szCs w:val="24"/>
      </w:rPr>
    </w:lvl>
    <w:lvl w:ilvl="1" w:tplc="FFFFFFFF">
      <w:numFmt w:val="bullet"/>
      <w:lvlText w:val="•"/>
      <w:lvlJc w:val="left"/>
      <w:pPr>
        <w:ind w:left="1662" w:hanging="360"/>
      </w:pPr>
      <w:rPr>
        <w:rFonts w:hint="default"/>
      </w:rPr>
    </w:lvl>
    <w:lvl w:ilvl="2" w:tplc="FFFFFFFF">
      <w:numFmt w:val="bullet"/>
      <w:lvlText w:val="•"/>
      <w:lvlJc w:val="left"/>
      <w:pPr>
        <w:ind w:left="2505" w:hanging="360"/>
      </w:pPr>
      <w:rPr>
        <w:rFonts w:hint="default"/>
      </w:rPr>
    </w:lvl>
    <w:lvl w:ilvl="3" w:tplc="FFFFFFFF">
      <w:numFmt w:val="bullet"/>
      <w:lvlText w:val="•"/>
      <w:lvlJc w:val="left"/>
      <w:pPr>
        <w:ind w:left="3347" w:hanging="360"/>
      </w:pPr>
      <w:rPr>
        <w:rFonts w:hint="default"/>
      </w:rPr>
    </w:lvl>
    <w:lvl w:ilvl="4" w:tplc="FFFFFFFF">
      <w:numFmt w:val="bullet"/>
      <w:lvlText w:val="•"/>
      <w:lvlJc w:val="left"/>
      <w:pPr>
        <w:ind w:left="4190" w:hanging="360"/>
      </w:pPr>
      <w:rPr>
        <w:rFonts w:hint="default"/>
      </w:rPr>
    </w:lvl>
    <w:lvl w:ilvl="5" w:tplc="FFFFFFFF">
      <w:numFmt w:val="bullet"/>
      <w:lvlText w:val="•"/>
      <w:lvlJc w:val="left"/>
      <w:pPr>
        <w:ind w:left="5033" w:hanging="360"/>
      </w:pPr>
      <w:rPr>
        <w:rFonts w:hint="default"/>
      </w:rPr>
    </w:lvl>
    <w:lvl w:ilvl="6" w:tplc="FFFFFFFF">
      <w:numFmt w:val="bullet"/>
      <w:lvlText w:val="•"/>
      <w:lvlJc w:val="left"/>
      <w:pPr>
        <w:ind w:left="5875" w:hanging="360"/>
      </w:pPr>
      <w:rPr>
        <w:rFonts w:hint="default"/>
      </w:rPr>
    </w:lvl>
    <w:lvl w:ilvl="7" w:tplc="FFFFFFFF">
      <w:numFmt w:val="bullet"/>
      <w:lvlText w:val="•"/>
      <w:lvlJc w:val="left"/>
      <w:pPr>
        <w:ind w:left="6718" w:hanging="360"/>
      </w:pPr>
      <w:rPr>
        <w:rFonts w:hint="default"/>
      </w:rPr>
    </w:lvl>
    <w:lvl w:ilvl="8" w:tplc="FFFFFFFF">
      <w:numFmt w:val="bullet"/>
      <w:lvlText w:val="•"/>
      <w:lvlJc w:val="left"/>
      <w:pPr>
        <w:ind w:left="7561" w:hanging="360"/>
      </w:pPr>
      <w:rPr>
        <w:rFonts w:hint="default"/>
      </w:rPr>
    </w:lvl>
  </w:abstractNum>
  <w:abstractNum w:abstractNumId="27" w15:restartNumberingAfterBreak="0">
    <w:nsid w:val="5D8164F7"/>
    <w:multiLevelType w:val="hybridMultilevel"/>
    <w:tmpl w:val="13F868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1C20E1"/>
    <w:multiLevelType w:val="hybridMultilevel"/>
    <w:tmpl w:val="09C4F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3D1D99"/>
    <w:multiLevelType w:val="multilevel"/>
    <w:tmpl w:val="9D6CC216"/>
    <w:lvl w:ilvl="0">
      <w:start w:val="2"/>
      <w:numFmt w:val="decimal"/>
      <w:lvlText w:val="%1"/>
      <w:lvlJc w:val="left"/>
      <w:pPr>
        <w:ind w:left="100" w:hanging="401"/>
      </w:pPr>
      <w:rPr>
        <w:rFonts w:hint="default"/>
      </w:rPr>
    </w:lvl>
    <w:lvl w:ilvl="1">
      <w:start w:val="1"/>
      <w:numFmt w:val="decimal"/>
      <w:lvlText w:val="%1.%2"/>
      <w:lvlJc w:val="left"/>
      <w:pPr>
        <w:ind w:left="100" w:hanging="401"/>
      </w:pPr>
      <w:rPr>
        <w:rFonts w:ascii="Arial" w:eastAsia="Arial" w:hAnsi="Arial" w:cs="Arial" w:hint="default"/>
        <w:w w:val="99"/>
        <w:sz w:val="24"/>
        <w:szCs w:val="24"/>
      </w:rPr>
    </w:lvl>
    <w:lvl w:ilvl="2">
      <w:start w:val="1"/>
      <w:numFmt w:val="lowerRoman"/>
      <w:lvlText w:val="%3."/>
      <w:lvlJc w:val="left"/>
      <w:pPr>
        <w:ind w:left="820" w:hanging="480"/>
      </w:pPr>
      <w:rPr>
        <w:rFonts w:ascii="Arial" w:eastAsia="Arial" w:hAnsi="Arial" w:cs="Arial" w:hint="default"/>
        <w:spacing w:val="-3"/>
        <w:w w:val="99"/>
        <w:sz w:val="24"/>
        <w:szCs w:val="24"/>
      </w:rPr>
    </w:lvl>
    <w:lvl w:ilvl="3">
      <w:numFmt w:val="bullet"/>
      <w:lvlText w:val="•"/>
      <w:lvlJc w:val="left"/>
      <w:pPr>
        <w:ind w:left="2692" w:hanging="480"/>
      </w:pPr>
      <w:rPr>
        <w:rFonts w:hint="default"/>
      </w:rPr>
    </w:lvl>
    <w:lvl w:ilvl="4">
      <w:numFmt w:val="bullet"/>
      <w:lvlText w:val="•"/>
      <w:lvlJc w:val="left"/>
      <w:pPr>
        <w:ind w:left="3628" w:hanging="480"/>
      </w:pPr>
      <w:rPr>
        <w:rFonts w:hint="default"/>
      </w:rPr>
    </w:lvl>
    <w:lvl w:ilvl="5">
      <w:numFmt w:val="bullet"/>
      <w:lvlText w:val="•"/>
      <w:lvlJc w:val="left"/>
      <w:pPr>
        <w:ind w:left="4565" w:hanging="480"/>
      </w:pPr>
      <w:rPr>
        <w:rFonts w:hint="default"/>
      </w:rPr>
    </w:lvl>
    <w:lvl w:ilvl="6">
      <w:numFmt w:val="bullet"/>
      <w:lvlText w:val="•"/>
      <w:lvlJc w:val="left"/>
      <w:pPr>
        <w:ind w:left="5501" w:hanging="480"/>
      </w:pPr>
      <w:rPr>
        <w:rFonts w:hint="default"/>
      </w:rPr>
    </w:lvl>
    <w:lvl w:ilvl="7">
      <w:numFmt w:val="bullet"/>
      <w:lvlText w:val="•"/>
      <w:lvlJc w:val="left"/>
      <w:pPr>
        <w:ind w:left="6437" w:hanging="480"/>
      </w:pPr>
      <w:rPr>
        <w:rFonts w:hint="default"/>
      </w:rPr>
    </w:lvl>
    <w:lvl w:ilvl="8">
      <w:numFmt w:val="bullet"/>
      <w:lvlText w:val="•"/>
      <w:lvlJc w:val="left"/>
      <w:pPr>
        <w:ind w:left="7373" w:hanging="480"/>
      </w:pPr>
      <w:rPr>
        <w:rFonts w:hint="default"/>
      </w:rPr>
    </w:lvl>
  </w:abstractNum>
  <w:abstractNum w:abstractNumId="30" w15:restartNumberingAfterBreak="0">
    <w:nsid w:val="6DB50CB9"/>
    <w:multiLevelType w:val="hybridMultilevel"/>
    <w:tmpl w:val="DE9A4170"/>
    <w:lvl w:ilvl="0" w:tplc="08090019">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0203B3"/>
    <w:multiLevelType w:val="hybridMultilevel"/>
    <w:tmpl w:val="8FC26F64"/>
    <w:lvl w:ilvl="0" w:tplc="B03A351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387A01"/>
    <w:multiLevelType w:val="hybridMultilevel"/>
    <w:tmpl w:val="82A6B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6"/>
  </w:num>
  <w:num w:numId="3">
    <w:abstractNumId w:val="14"/>
  </w:num>
  <w:num w:numId="4">
    <w:abstractNumId w:val="17"/>
  </w:num>
  <w:num w:numId="5">
    <w:abstractNumId w:val="12"/>
  </w:num>
  <w:num w:numId="6">
    <w:abstractNumId w:val="30"/>
  </w:num>
  <w:num w:numId="7">
    <w:abstractNumId w:val="25"/>
  </w:num>
  <w:num w:numId="8">
    <w:abstractNumId w:val="15"/>
  </w:num>
  <w:num w:numId="9">
    <w:abstractNumId w:val="20"/>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3"/>
  </w:num>
  <w:num w:numId="13">
    <w:abstractNumId w:val="1"/>
  </w:num>
  <w:num w:numId="14">
    <w:abstractNumId w:val="28"/>
  </w:num>
  <w:num w:numId="15">
    <w:abstractNumId w:val="3"/>
  </w:num>
  <w:num w:numId="16">
    <w:abstractNumId w:val="2"/>
  </w:num>
  <w:num w:numId="17">
    <w:abstractNumId w:val="0"/>
  </w:num>
  <w:num w:numId="18">
    <w:abstractNumId w:val="32"/>
  </w:num>
  <w:num w:numId="19">
    <w:abstractNumId w:val="5"/>
  </w:num>
  <w:num w:numId="20">
    <w:abstractNumId w:val="23"/>
  </w:num>
  <w:num w:numId="21">
    <w:abstractNumId w:val="31"/>
  </w:num>
  <w:num w:numId="22">
    <w:abstractNumId w:val="21"/>
  </w:num>
  <w:num w:numId="23">
    <w:abstractNumId w:val="4"/>
  </w:num>
  <w:num w:numId="24">
    <w:abstractNumId w:val="24"/>
  </w:num>
  <w:num w:numId="25">
    <w:abstractNumId w:val="9"/>
  </w:num>
  <w:num w:numId="26">
    <w:abstractNumId w:val="26"/>
  </w:num>
  <w:num w:numId="27">
    <w:abstractNumId w:val="19"/>
  </w:num>
  <w:num w:numId="28">
    <w:abstractNumId w:val="22"/>
  </w:num>
  <w:num w:numId="29">
    <w:abstractNumId w:val="10"/>
  </w:num>
  <w:num w:numId="30">
    <w:abstractNumId w:val="27"/>
  </w:num>
  <w:num w:numId="31">
    <w:abstractNumId w:val="7"/>
  </w:num>
  <w:num w:numId="32">
    <w:abstractNumId w:val="16"/>
  </w:num>
  <w:num w:numId="33">
    <w:abstractNumId w:val="11"/>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80C"/>
    <w:rsid w:val="000017C0"/>
    <w:rsid w:val="000238A7"/>
    <w:rsid w:val="00023D88"/>
    <w:rsid w:val="00027C75"/>
    <w:rsid w:val="000317E4"/>
    <w:rsid w:val="00033E55"/>
    <w:rsid w:val="00040CF1"/>
    <w:rsid w:val="000477FD"/>
    <w:rsid w:val="00052E6D"/>
    <w:rsid w:val="00053167"/>
    <w:rsid w:val="00053B3F"/>
    <w:rsid w:val="00090A56"/>
    <w:rsid w:val="000977D3"/>
    <w:rsid w:val="000B330A"/>
    <w:rsid w:val="000D5A3C"/>
    <w:rsid w:val="000F0C47"/>
    <w:rsid w:val="000F1AE1"/>
    <w:rsid w:val="00112CCB"/>
    <w:rsid w:val="001272AF"/>
    <w:rsid w:val="00145C30"/>
    <w:rsid w:val="001553E9"/>
    <w:rsid w:val="00161CB0"/>
    <w:rsid w:val="00194393"/>
    <w:rsid w:val="00195FAE"/>
    <w:rsid w:val="00197BE2"/>
    <w:rsid w:val="001B004B"/>
    <w:rsid w:val="001B0E04"/>
    <w:rsid w:val="001B1B0F"/>
    <w:rsid w:val="001B42D7"/>
    <w:rsid w:val="001C1BB6"/>
    <w:rsid w:val="001D18A7"/>
    <w:rsid w:val="001D3F9C"/>
    <w:rsid w:val="001D5188"/>
    <w:rsid w:val="001E309E"/>
    <w:rsid w:val="001E629E"/>
    <w:rsid w:val="00212A20"/>
    <w:rsid w:val="00213CA6"/>
    <w:rsid w:val="002161FF"/>
    <w:rsid w:val="00217E88"/>
    <w:rsid w:val="002208A9"/>
    <w:rsid w:val="00227427"/>
    <w:rsid w:val="00253977"/>
    <w:rsid w:val="0025510B"/>
    <w:rsid w:val="002B5554"/>
    <w:rsid w:val="002D4AA9"/>
    <w:rsid w:val="002E270A"/>
    <w:rsid w:val="002E5506"/>
    <w:rsid w:val="002F024E"/>
    <w:rsid w:val="002F2A19"/>
    <w:rsid w:val="00311E58"/>
    <w:rsid w:val="00313031"/>
    <w:rsid w:val="00314EA3"/>
    <w:rsid w:val="00326708"/>
    <w:rsid w:val="0033417E"/>
    <w:rsid w:val="0034649B"/>
    <w:rsid w:val="003521FC"/>
    <w:rsid w:val="00362905"/>
    <w:rsid w:val="00367001"/>
    <w:rsid w:val="00381411"/>
    <w:rsid w:val="003A7DB1"/>
    <w:rsid w:val="003B48C0"/>
    <w:rsid w:val="003C3DEB"/>
    <w:rsid w:val="003C4BC6"/>
    <w:rsid w:val="003D2E6E"/>
    <w:rsid w:val="003D34F9"/>
    <w:rsid w:val="003D72FE"/>
    <w:rsid w:val="003E35FF"/>
    <w:rsid w:val="00413165"/>
    <w:rsid w:val="0041334E"/>
    <w:rsid w:val="004157E3"/>
    <w:rsid w:val="00447192"/>
    <w:rsid w:val="00454C10"/>
    <w:rsid w:val="00465AC8"/>
    <w:rsid w:val="00465DDD"/>
    <w:rsid w:val="00476673"/>
    <w:rsid w:val="00487A42"/>
    <w:rsid w:val="004907D1"/>
    <w:rsid w:val="004A6477"/>
    <w:rsid w:val="004D60A2"/>
    <w:rsid w:val="004E2F96"/>
    <w:rsid w:val="004E56AA"/>
    <w:rsid w:val="004E7BC0"/>
    <w:rsid w:val="004F1957"/>
    <w:rsid w:val="004F2CFC"/>
    <w:rsid w:val="005001E3"/>
    <w:rsid w:val="0050071E"/>
    <w:rsid w:val="005016D0"/>
    <w:rsid w:val="0050323E"/>
    <w:rsid w:val="0050544D"/>
    <w:rsid w:val="00552534"/>
    <w:rsid w:val="0055572A"/>
    <w:rsid w:val="0055744F"/>
    <w:rsid w:val="00561F2D"/>
    <w:rsid w:val="005811C0"/>
    <w:rsid w:val="00596EAA"/>
    <w:rsid w:val="005A55E7"/>
    <w:rsid w:val="005B2393"/>
    <w:rsid w:val="005C0916"/>
    <w:rsid w:val="005D5329"/>
    <w:rsid w:val="005F6439"/>
    <w:rsid w:val="00602C05"/>
    <w:rsid w:val="00612429"/>
    <w:rsid w:val="00636152"/>
    <w:rsid w:val="006476CA"/>
    <w:rsid w:val="00660C18"/>
    <w:rsid w:val="00673D34"/>
    <w:rsid w:val="0067691F"/>
    <w:rsid w:val="006859F2"/>
    <w:rsid w:val="00696680"/>
    <w:rsid w:val="006A19B2"/>
    <w:rsid w:val="006B2174"/>
    <w:rsid w:val="006B721F"/>
    <w:rsid w:val="006C0877"/>
    <w:rsid w:val="006F0328"/>
    <w:rsid w:val="006F5558"/>
    <w:rsid w:val="0070248D"/>
    <w:rsid w:val="00721FF7"/>
    <w:rsid w:val="0072680C"/>
    <w:rsid w:val="0074069B"/>
    <w:rsid w:val="00743B0F"/>
    <w:rsid w:val="00743B2E"/>
    <w:rsid w:val="00765CEB"/>
    <w:rsid w:val="0077179F"/>
    <w:rsid w:val="00771E95"/>
    <w:rsid w:val="00777C89"/>
    <w:rsid w:val="00797A32"/>
    <w:rsid w:val="007C1FAB"/>
    <w:rsid w:val="007D5893"/>
    <w:rsid w:val="007E5349"/>
    <w:rsid w:val="007F0A59"/>
    <w:rsid w:val="007F138E"/>
    <w:rsid w:val="007F21FE"/>
    <w:rsid w:val="007F4DB9"/>
    <w:rsid w:val="007F4EA4"/>
    <w:rsid w:val="007F6C7E"/>
    <w:rsid w:val="008036E3"/>
    <w:rsid w:val="008044E6"/>
    <w:rsid w:val="00810001"/>
    <w:rsid w:val="00840B6C"/>
    <w:rsid w:val="00842623"/>
    <w:rsid w:val="00844FDF"/>
    <w:rsid w:val="00846BF2"/>
    <w:rsid w:val="00847439"/>
    <w:rsid w:val="008616E4"/>
    <w:rsid w:val="00865F09"/>
    <w:rsid w:val="00875472"/>
    <w:rsid w:val="00880D12"/>
    <w:rsid w:val="00884F1E"/>
    <w:rsid w:val="008941DE"/>
    <w:rsid w:val="00897F19"/>
    <w:rsid w:val="008A4B8D"/>
    <w:rsid w:val="008C4A0C"/>
    <w:rsid w:val="008C5828"/>
    <w:rsid w:val="008D62FE"/>
    <w:rsid w:val="008D7735"/>
    <w:rsid w:val="008E183F"/>
    <w:rsid w:val="008F3983"/>
    <w:rsid w:val="009016E3"/>
    <w:rsid w:val="00902708"/>
    <w:rsid w:val="00912DDF"/>
    <w:rsid w:val="00912EB1"/>
    <w:rsid w:val="00915B39"/>
    <w:rsid w:val="0092150D"/>
    <w:rsid w:val="009237A0"/>
    <w:rsid w:val="00926F4F"/>
    <w:rsid w:val="00940981"/>
    <w:rsid w:val="00950F0C"/>
    <w:rsid w:val="00961CF8"/>
    <w:rsid w:val="00972731"/>
    <w:rsid w:val="009758F3"/>
    <w:rsid w:val="00977C57"/>
    <w:rsid w:val="009806F3"/>
    <w:rsid w:val="00987C52"/>
    <w:rsid w:val="00995CE2"/>
    <w:rsid w:val="009A003B"/>
    <w:rsid w:val="009A33DD"/>
    <w:rsid w:val="009C5A6B"/>
    <w:rsid w:val="009D1249"/>
    <w:rsid w:val="009D60E7"/>
    <w:rsid w:val="009E7FA2"/>
    <w:rsid w:val="009F147A"/>
    <w:rsid w:val="00A02FA4"/>
    <w:rsid w:val="00A10FAA"/>
    <w:rsid w:val="00A1127E"/>
    <w:rsid w:val="00A17607"/>
    <w:rsid w:val="00A2582B"/>
    <w:rsid w:val="00A37F33"/>
    <w:rsid w:val="00A43E06"/>
    <w:rsid w:val="00A5599D"/>
    <w:rsid w:val="00A81F53"/>
    <w:rsid w:val="00A93694"/>
    <w:rsid w:val="00AA5F90"/>
    <w:rsid w:val="00AE194C"/>
    <w:rsid w:val="00AE628D"/>
    <w:rsid w:val="00AF57B7"/>
    <w:rsid w:val="00B04A96"/>
    <w:rsid w:val="00B05B05"/>
    <w:rsid w:val="00B3487C"/>
    <w:rsid w:val="00B46D19"/>
    <w:rsid w:val="00B47B1D"/>
    <w:rsid w:val="00B530F5"/>
    <w:rsid w:val="00B71446"/>
    <w:rsid w:val="00B72159"/>
    <w:rsid w:val="00B83A8D"/>
    <w:rsid w:val="00B91ABE"/>
    <w:rsid w:val="00BB6405"/>
    <w:rsid w:val="00BF69F7"/>
    <w:rsid w:val="00C10E2C"/>
    <w:rsid w:val="00C11F7F"/>
    <w:rsid w:val="00C13486"/>
    <w:rsid w:val="00C14756"/>
    <w:rsid w:val="00C1500F"/>
    <w:rsid w:val="00C22479"/>
    <w:rsid w:val="00C410EC"/>
    <w:rsid w:val="00C45000"/>
    <w:rsid w:val="00C46D7A"/>
    <w:rsid w:val="00C53F4C"/>
    <w:rsid w:val="00C550F8"/>
    <w:rsid w:val="00C75B91"/>
    <w:rsid w:val="00C770CC"/>
    <w:rsid w:val="00C831C0"/>
    <w:rsid w:val="00C9139F"/>
    <w:rsid w:val="00CA342A"/>
    <w:rsid w:val="00CB26DB"/>
    <w:rsid w:val="00CC2755"/>
    <w:rsid w:val="00CC40D5"/>
    <w:rsid w:val="00CE3A6F"/>
    <w:rsid w:val="00CE3E61"/>
    <w:rsid w:val="00CE423A"/>
    <w:rsid w:val="00CE4BAA"/>
    <w:rsid w:val="00D01652"/>
    <w:rsid w:val="00D02A73"/>
    <w:rsid w:val="00D035B1"/>
    <w:rsid w:val="00D11450"/>
    <w:rsid w:val="00D22707"/>
    <w:rsid w:val="00D4261A"/>
    <w:rsid w:val="00D474FB"/>
    <w:rsid w:val="00D51EEF"/>
    <w:rsid w:val="00D541E8"/>
    <w:rsid w:val="00D5716C"/>
    <w:rsid w:val="00D85F26"/>
    <w:rsid w:val="00D95371"/>
    <w:rsid w:val="00DB13E7"/>
    <w:rsid w:val="00DB3257"/>
    <w:rsid w:val="00DB4EC2"/>
    <w:rsid w:val="00DC021C"/>
    <w:rsid w:val="00DC56C3"/>
    <w:rsid w:val="00DC5C74"/>
    <w:rsid w:val="00DC7CAF"/>
    <w:rsid w:val="00DD0CA1"/>
    <w:rsid w:val="00DE66B9"/>
    <w:rsid w:val="00DF7183"/>
    <w:rsid w:val="00E11511"/>
    <w:rsid w:val="00E42CBB"/>
    <w:rsid w:val="00E44789"/>
    <w:rsid w:val="00E60C32"/>
    <w:rsid w:val="00E62423"/>
    <w:rsid w:val="00E82DF0"/>
    <w:rsid w:val="00E92D54"/>
    <w:rsid w:val="00E935BA"/>
    <w:rsid w:val="00E971C0"/>
    <w:rsid w:val="00EA39CF"/>
    <w:rsid w:val="00EA74D7"/>
    <w:rsid w:val="00EE3926"/>
    <w:rsid w:val="00EE7BAB"/>
    <w:rsid w:val="00EF1F30"/>
    <w:rsid w:val="00EF5D72"/>
    <w:rsid w:val="00EF5DE5"/>
    <w:rsid w:val="00F26902"/>
    <w:rsid w:val="00F42D2E"/>
    <w:rsid w:val="00F63AD3"/>
    <w:rsid w:val="00F6752B"/>
    <w:rsid w:val="00F67980"/>
    <w:rsid w:val="00F80FFA"/>
    <w:rsid w:val="00F86539"/>
    <w:rsid w:val="00F86E01"/>
    <w:rsid w:val="00F96129"/>
    <w:rsid w:val="00FB4C3D"/>
    <w:rsid w:val="00FB5D1B"/>
    <w:rsid w:val="00FC60ED"/>
    <w:rsid w:val="00FE2A20"/>
    <w:rsid w:val="00FF2CD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4C1A192"/>
  <w15:docId w15:val="{2731A24D-62BE-4546-9920-3E20756FB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2"/>
      <w:ind w:left="820" w:hanging="360"/>
      <w:outlineLvl w:val="0"/>
    </w:pPr>
    <w:rPr>
      <w:b/>
      <w:bCs/>
      <w:sz w:val="24"/>
      <w:szCs w:val="24"/>
    </w:rPr>
  </w:style>
  <w:style w:type="paragraph" w:styleId="Heading2">
    <w:name w:val="heading 2"/>
    <w:basedOn w:val="Normal"/>
    <w:next w:val="Normal"/>
    <w:link w:val="Heading2Char"/>
    <w:uiPriority w:val="9"/>
    <w:semiHidden/>
    <w:unhideWhenUsed/>
    <w:qFormat/>
    <w:rsid w:val="0041334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sz w:val="24"/>
      <w:szCs w:val="24"/>
    </w:rPr>
  </w:style>
  <w:style w:type="paragraph" w:styleId="ListParagraph">
    <w:name w:val="List Paragraph"/>
    <w:basedOn w:val="Normal"/>
    <w:link w:val="ListParagraphChar"/>
    <w:uiPriority w:val="34"/>
    <w:qFormat/>
    <w:pPr>
      <w:ind w:left="820" w:hanging="360"/>
    </w:pPr>
  </w:style>
  <w:style w:type="paragraph" w:customStyle="1" w:styleId="TableParagraph">
    <w:name w:val="Table Paragraph"/>
    <w:basedOn w:val="Normal"/>
    <w:uiPriority w:val="1"/>
    <w:qFormat/>
    <w:pPr>
      <w:spacing w:line="248" w:lineRule="exact"/>
      <w:ind w:left="83"/>
    </w:pPr>
    <w:rPr>
      <w:rFonts w:ascii="Calibri" w:eastAsia="Calibri" w:hAnsi="Calibri" w:cs="Calibri"/>
    </w:rPr>
  </w:style>
  <w:style w:type="character" w:styleId="Hyperlink">
    <w:name w:val="Hyperlink"/>
    <w:uiPriority w:val="99"/>
    <w:unhideWhenUsed/>
    <w:rsid w:val="00765CEB"/>
    <w:rPr>
      <w:color w:val="0000FF"/>
      <w:u w:val="single"/>
    </w:rPr>
  </w:style>
  <w:style w:type="table" w:styleId="TableGridLight">
    <w:name w:val="Grid Table Light"/>
    <w:basedOn w:val="TableNormal"/>
    <w:uiPriority w:val="40"/>
    <w:rsid w:val="00765CEB"/>
    <w:pPr>
      <w:widowControl/>
      <w:autoSpaceDE/>
      <w:autoSpaceDN/>
    </w:pPr>
    <w:rPr>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765CEB"/>
    <w:rPr>
      <w:color w:val="605E5C"/>
      <w:shd w:val="clear" w:color="auto" w:fill="E1DFDD"/>
    </w:rPr>
  </w:style>
  <w:style w:type="character" w:customStyle="1" w:styleId="BodyTextChar">
    <w:name w:val="Body Text Char"/>
    <w:basedOn w:val="DefaultParagraphFont"/>
    <w:link w:val="BodyText"/>
    <w:uiPriority w:val="1"/>
    <w:rsid w:val="00BB6405"/>
    <w:rPr>
      <w:rFonts w:ascii="Arial" w:eastAsia="Arial" w:hAnsi="Arial" w:cs="Arial"/>
      <w:sz w:val="24"/>
      <w:szCs w:val="24"/>
    </w:rPr>
  </w:style>
  <w:style w:type="paragraph" w:styleId="BalloonText">
    <w:name w:val="Balloon Text"/>
    <w:basedOn w:val="Normal"/>
    <w:link w:val="BalloonTextChar"/>
    <w:uiPriority w:val="99"/>
    <w:semiHidden/>
    <w:unhideWhenUsed/>
    <w:rsid w:val="00BB6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6405"/>
    <w:rPr>
      <w:rFonts w:ascii="Segoe UI" w:eastAsia="Arial" w:hAnsi="Segoe UI" w:cs="Segoe UI"/>
      <w:sz w:val="18"/>
      <w:szCs w:val="18"/>
    </w:rPr>
  </w:style>
  <w:style w:type="character" w:styleId="CommentReference">
    <w:name w:val="annotation reference"/>
    <w:basedOn w:val="DefaultParagraphFont"/>
    <w:uiPriority w:val="99"/>
    <w:semiHidden/>
    <w:unhideWhenUsed/>
    <w:rsid w:val="004E2F96"/>
    <w:rPr>
      <w:sz w:val="16"/>
      <w:szCs w:val="16"/>
    </w:rPr>
  </w:style>
  <w:style w:type="paragraph" w:styleId="CommentText">
    <w:name w:val="annotation text"/>
    <w:basedOn w:val="Normal"/>
    <w:link w:val="CommentTextChar"/>
    <w:uiPriority w:val="99"/>
    <w:unhideWhenUsed/>
    <w:rsid w:val="004E2F96"/>
    <w:rPr>
      <w:sz w:val="20"/>
      <w:szCs w:val="20"/>
    </w:rPr>
  </w:style>
  <w:style w:type="character" w:customStyle="1" w:styleId="CommentTextChar">
    <w:name w:val="Comment Text Char"/>
    <w:basedOn w:val="DefaultParagraphFont"/>
    <w:link w:val="CommentText"/>
    <w:uiPriority w:val="99"/>
    <w:rsid w:val="004E2F96"/>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4E2F96"/>
    <w:rPr>
      <w:b/>
      <w:bCs/>
    </w:rPr>
  </w:style>
  <w:style w:type="character" w:customStyle="1" w:styleId="CommentSubjectChar">
    <w:name w:val="Comment Subject Char"/>
    <w:basedOn w:val="CommentTextChar"/>
    <w:link w:val="CommentSubject"/>
    <w:uiPriority w:val="99"/>
    <w:semiHidden/>
    <w:rsid w:val="004E2F96"/>
    <w:rPr>
      <w:rFonts w:ascii="Arial" w:eastAsia="Arial" w:hAnsi="Arial" w:cs="Arial"/>
      <w:b/>
      <w:bCs/>
      <w:sz w:val="20"/>
      <w:szCs w:val="20"/>
    </w:rPr>
  </w:style>
  <w:style w:type="character" w:customStyle="1" w:styleId="normaltextrun">
    <w:name w:val="normaltextrun"/>
    <w:basedOn w:val="DefaultParagraphFont"/>
    <w:rsid w:val="00381411"/>
  </w:style>
  <w:style w:type="paragraph" w:customStyle="1" w:styleId="paragraph">
    <w:name w:val="paragraph"/>
    <w:basedOn w:val="Normal"/>
    <w:rsid w:val="005C0916"/>
    <w:pPr>
      <w:widowControl/>
      <w:autoSpaceDE/>
      <w:autoSpaceDN/>
    </w:pPr>
    <w:rPr>
      <w:rFonts w:ascii="Times New Roman" w:eastAsia="Times New Roman" w:hAnsi="Times New Roman" w:cs="Times New Roman"/>
      <w:sz w:val="24"/>
      <w:szCs w:val="24"/>
      <w:lang w:val="en-GB" w:eastAsia="en-GB"/>
    </w:rPr>
  </w:style>
  <w:style w:type="character" w:customStyle="1" w:styleId="normaltextrun1">
    <w:name w:val="normaltextrun1"/>
    <w:basedOn w:val="DefaultParagraphFont"/>
    <w:rsid w:val="005C0916"/>
  </w:style>
  <w:style w:type="character" w:customStyle="1" w:styleId="eop">
    <w:name w:val="eop"/>
    <w:basedOn w:val="DefaultParagraphFont"/>
    <w:rsid w:val="005C0916"/>
  </w:style>
  <w:style w:type="table" w:styleId="TableGrid">
    <w:name w:val="Table Grid"/>
    <w:basedOn w:val="TableNormal"/>
    <w:uiPriority w:val="39"/>
    <w:rsid w:val="00D95371"/>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Normal"/>
    <w:next w:val="Normal"/>
    <w:uiPriority w:val="99"/>
    <w:rsid w:val="00D95371"/>
    <w:pPr>
      <w:widowControl/>
      <w:adjustRightInd w:val="0"/>
      <w:spacing w:line="221" w:lineRule="atLeast"/>
    </w:pPr>
    <w:rPr>
      <w:rFonts w:ascii="Gotham Narrow Book" w:eastAsiaTheme="minorHAnsi" w:hAnsi="Gotham Narrow Book" w:cstheme="minorBidi"/>
      <w:sz w:val="24"/>
      <w:szCs w:val="24"/>
      <w:lang w:val="en-GB"/>
    </w:rPr>
  </w:style>
  <w:style w:type="character" w:customStyle="1" w:styleId="A6">
    <w:name w:val="A6"/>
    <w:uiPriority w:val="99"/>
    <w:rsid w:val="00D95371"/>
    <w:rPr>
      <w:rFonts w:cs="Gotham Narrow Book"/>
      <w:color w:val="000000"/>
      <w:sz w:val="20"/>
      <w:szCs w:val="20"/>
    </w:rPr>
  </w:style>
  <w:style w:type="character" w:customStyle="1" w:styleId="ListParagraphChar">
    <w:name w:val="List Paragraph Char"/>
    <w:basedOn w:val="DefaultParagraphFont"/>
    <w:link w:val="ListParagraph"/>
    <w:locked/>
    <w:rsid w:val="00961CF8"/>
    <w:rPr>
      <w:rFonts w:ascii="Arial" w:eastAsia="Arial" w:hAnsi="Arial" w:cs="Arial"/>
    </w:rPr>
  </w:style>
  <w:style w:type="paragraph" w:customStyle="1" w:styleId="xxxdefault">
    <w:name w:val="x_xxdefault"/>
    <w:basedOn w:val="Normal"/>
    <w:rsid w:val="00961CF8"/>
    <w:pPr>
      <w:widowControl/>
    </w:pPr>
    <w:rPr>
      <w:rFonts w:ascii="Calibri" w:eastAsiaTheme="minorHAnsi" w:hAnsi="Calibri" w:cs="Calibri"/>
      <w:color w:val="000000"/>
      <w:sz w:val="24"/>
      <w:szCs w:val="24"/>
      <w:lang w:val="en-GB" w:eastAsia="en-GB"/>
    </w:rPr>
  </w:style>
  <w:style w:type="paragraph" w:styleId="Header">
    <w:name w:val="header"/>
    <w:basedOn w:val="Normal"/>
    <w:link w:val="HeaderChar"/>
    <w:uiPriority w:val="99"/>
    <w:unhideWhenUsed/>
    <w:rsid w:val="00A81F53"/>
    <w:pPr>
      <w:tabs>
        <w:tab w:val="center" w:pos="4513"/>
        <w:tab w:val="right" w:pos="9026"/>
      </w:tabs>
    </w:pPr>
  </w:style>
  <w:style w:type="character" w:customStyle="1" w:styleId="HeaderChar">
    <w:name w:val="Header Char"/>
    <w:basedOn w:val="DefaultParagraphFont"/>
    <w:link w:val="Header"/>
    <w:uiPriority w:val="99"/>
    <w:rsid w:val="00A81F53"/>
    <w:rPr>
      <w:rFonts w:ascii="Arial" w:eastAsia="Arial" w:hAnsi="Arial" w:cs="Arial"/>
    </w:rPr>
  </w:style>
  <w:style w:type="paragraph" w:styleId="Footer">
    <w:name w:val="footer"/>
    <w:basedOn w:val="Normal"/>
    <w:link w:val="FooterChar"/>
    <w:uiPriority w:val="99"/>
    <w:unhideWhenUsed/>
    <w:rsid w:val="00A81F53"/>
    <w:pPr>
      <w:tabs>
        <w:tab w:val="center" w:pos="4513"/>
        <w:tab w:val="right" w:pos="9026"/>
      </w:tabs>
    </w:pPr>
  </w:style>
  <w:style w:type="character" w:customStyle="1" w:styleId="FooterChar">
    <w:name w:val="Footer Char"/>
    <w:basedOn w:val="DefaultParagraphFont"/>
    <w:link w:val="Footer"/>
    <w:uiPriority w:val="99"/>
    <w:rsid w:val="00A81F53"/>
    <w:rPr>
      <w:rFonts w:ascii="Arial" w:eastAsia="Arial" w:hAnsi="Arial" w:cs="Arial"/>
    </w:rPr>
  </w:style>
  <w:style w:type="character" w:customStyle="1" w:styleId="Heading2Char">
    <w:name w:val="Heading 2 Char"/>
    <w:basedOn w:val="DefaultParagraphFont"/>
    <w:link w:val="Heading2"/>
    <w:uiPriority w:val="9"/>
    <w:semiHidden/>
    <w:rsid w:val="0041334E"/>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EE7BAB"/>
    <w:rPr>
      <w:rFonts w:ascii="Arial" w:eastAsia="Arial" w:hAnsi="Arial" w:cs="Arial"/>
    </w:rPr>
  </w:style>
  <w:style w:type="paragraph" w:customStyle="1" w:styleId="Default">
    <w:name w:val="Default"/>
    <w:rsid w:val="00777C89"/>
    <w:pPr>
      <w:widowControl/>
      <w:adjustRightInd w:val="0"/>
    </w:pPr>
    <w:rPr>
      <w:rFonts w:ascii="Calibri" w:hAnsi="Calibri" w:cs="Calibri"/>
      <w:color w:val="000000"/>
      <w:sz w:val="24"/>
      <w:szCs w:val="24"/>
      <w:lang w:val="en-GB"/>
    </w:rPr>
  </w:style>
  <w:style w:type="paragraph" w:customStyle="1" w:styleId="xmsonormal">
    <w:name w:val="x_msonormal"/>
    <w:basedOn w:val="Normal"/>
    <w:rsid w:val="00777C89"/>
    <w:pPr>
      <w:widowControl/>
      <w:autoSpaceDE/>
      <w:autoSpaceDN/>
    </w:pPr>
    <w:rPr>
      <w:rFonts w:ascii="Calibri" w:eastAsiaTheme="minorHAnsi" w:hAnsi="Calibri" w:cs="Calibri"/>
      <w:lang w:val="en-GB" w:eastAsia="en-GB"/>
    </w:rPr>
  </w:style>
  <w:style w:type="paragraph" w:customStyle="1" w:styleId="xmsonospacing">
    <w:name w:val="x_msonospacing"/>
    <w:basedOn w:val="Normal"/>
    <w:rsid w:val="00777C89"/>
    <w:pPr>
      <w:widowControl/>
      <w:autoSpaceDE/>
      <w:autoSpaceDN/>
    </w:pPr>
    <w:rPr>
      <w:rFonts w:ascii="Calibri" w:eastAsiaTheme="minorHAnsi" w:hAnsi="Calibri" w:cs="Calibri"/>
      <w:lang w:val="en-GB" w:eastAsia="en-GB"/>
    </w:rPr>
  </w:style>
  <w:style w:type="character" w:styleId="FollowedHyperlink">
    <w:name w:val="FollowedHyperlink"/>
    <w:basedOn w:val="DefaultParagraphFont"/>
    <w:uiPriority w:val="99"/>
    <w:semiHidden/>
    <w:unhideWhenUsed/>
    <w:rsid w:val="002F024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700056">
      <w:bodyDiv w:val="1"/>
      <w:marLeft w:val="0"/>
      <w:marRight w:val="0"/>
      <w:marTop w:val="0"/>
      <w:marBottom w:val="0"/>
      <w:divBdr>
        <w:top w:val="none" w:sz="0" w:space="0" w:color="auto"/>
        <w:left w:val="none" w:sz="0" w:space="0" w:color="auto"/>
        <w:bottom w:val="none" w:sz="0" w:space="0" w:color="auto"/>
        <w:right w:val="none" w:sz="0" w:space="0" w:color="auto"/>
      </w:divBdr>
      <w:divsChild>
        <w:div w:id="475100931">
          <w:marLeft w:val="0"/>
          <w:marRight w:val="0"/>
          <w:marTop w:val="0"/>
          <w:marBottom w:val="0"/>
          <w:divBdr>
            <w:top w:val="none" w:sz="0" w:space="0" w:color="auto"/>
            <w:left w:val="none" w:sz="0" w:space="0" w:color="auto"/>
            <w:bottom w:val="none" w:sz="0" w:space="0" w:color="auto"/>
            <w:right w:val="none" w:sz="0" w:space="0" w:color="auto"/>
          </w:divBdr>
          <w:divsChild>
            <w:div w:id="1448085255">
              <w:marLeft w:val="0"/>
              <w:marRight w:val="0"/>
              <w:marTop w:val="0"/>
              <w:marBottom w:val="0"/>
              <w:divBdr>
                <w:top w:val="none" w:sz="0" w:space="0" w:color="auto"/>
                <w:left w:val="none" w:sz="0" w:space="0" w:color="auto"/>
                <w:bottom w:val="none" w:sz="0" w:space="0" w:color="auto"/>
                <w:right w:val="none" w:sz="0" w:space="0" w:color="auto"/>
              </w:divBdr>
              <w:divsChild>
                <w:div w:id="1637103785">
                  <w:marLeft w:val="0"/>
                  <w:marRight w:val="0"/>
                  <w:marTop w:val="0"/>
                  <w:marBottom w:val="0"/>
                  <w:divBdr>
                    <w:top w:val="none" w:sz="0" w:space="0" w:color="auto"/>
                    <w:left w:val="none" w:sz="0" w:space="0" w:color="auto"/>
                    <w:bottom w:val="none" w:sz="0" w:space="0" w:color="auto"/>
                    <w:right w:val="none" w:sz="0" w:space="0" w:color="auto"/>
                  </w:divBdr>
                  <w:divsChild>
                    <w:div w:id="413859869">
                      <w:marLeft w:val="0"/>
                      <w:marRight w:val="0"/>
                      <w:marTop w:val="0"/>
                      <w:marBottom w:val="0"/>
                      <w:divBdr>
                        <w:top w:val="none" w:sz="0" w:space="0" w:color="auto"/>
                        <w:left w:val="none" w:sz="0" w:space="0" w:color="auto"/>
                        <w:bottom w:val="none" w:sz="0" w:space="0" w:color="auto"/>
                        <w:right w:val="none" w:sz="0" w:space="0" w:color="auto"/>
                      </w:divBdr>
                      <w:divsChild>
                        <w:div w:id="1829319801">
                          <w:marLeft w:val="0"/>
                          <w:marRight w:val="0"/>
                          <w:marTop w:val="0"/>
                          <w:marBottom w:val="0"/>
                          <w:divBdr>
                            <w:top w:val="none" w:sz="0" w:space="0" w:color="auto"/>
                            <w:left w:val="none" w:sz="0" w:space="0" w:color="auto"/>
                            <w:bottom w:val="none" w:sz="0" w:space="0" w:color="auto"/>
                            <w:right w:val="none" w:sz="0" w:space="0" w:color="auto"/>
                          </w:divBdr>
                          <w:divsChild>
                            <w:div w:id="438523519">
                              <w:marLeft w:val="0"/>
                              <w:marRight w:val="0"/>
                              <w:marTop w:val="0"/>
                              <w:marBottom w:val="0"/>
                              <w:divBdr>
                                <w:top w:val="none" w:sz="0" w:space="0" w:color="auto"/>
                                <w:left w:val="none" w:sz="0" w:space="0" w:color="auto"/>
                                <w:bottom w:val="none" w:sz="0" w:space="0" w:color="auto"/>
                                <w:right w:val="none" w:sz="0" w:space="0" w:color="auto"/>
                              </w:divBdr>
                              <w:divsChild>
                                <w:div w:id="1251619357">
                                  <w:marLeft w:val="0"/>
                                  <w:marRight w:val="0"/>
                                  <w:marTop w:val="0"/>
                                  <w:marBottom w:val="0"/>
                                  <w:divBdr>
                                    <w:top w:val="none" w:sz="0" w:space="0" w:color="auto"/>
                                    <w:left w:val="none" w:sz="0" w:space="0" w:color="auto"/>
                                    <w:bottom w:val="none" w:sz="0" w:space="0" w:color="auto"/>
                                    <w:right w:val="none" w:sz="0" w:space="0" w:color="auto"/>
                                  </w:divBdr>
                                  <w:divsChild>
                                    <w:div w:id="1055398926">
                                      <w:marLeft w:val="0"/>
                                      <w:marRight w:val="0"/>
                                      <w:marTop w:val="0"/>
                                      <w:marBottom w:val="0"/>
                                      <w:divBdr>
                                        <w:top w:val="none" w:sz="0" w:space="0" w:color="auto"/>
                                        <w:left w:val="none" w:sz="0" w:space="0" w:color="auto"/>
                                        <w:bottom w:val="none" w:sz="0" w:space="0" w:color="auto"/>
                                        <w:right w:val="none" w:sz="0" w:space="0" w:color="auto"/>
                                      </w:divBdr>
                                      <w:divsChild>
                                        <w:div w:id="398788360">
                                          <w:marLeft w:val="0"/>
                                          <w:marRight w:val="0"/>
                                          <w:marTop w:val="0"/>
                                          <w:marBottom w:val="0"/>
                                          <w:divBdr>
                                            <w:top w:val="none" w:sz="0" w:space="0" w:color="auto"/>
                                            <w:left w:val="none" w:sz="0" w:space="0" w:color="auto"/>
                                            <w:bottom w:val="none" w:sz="0" w:space="0" w:color="auto"/>
                                            <w:right w:val="none" w:sz="0" w:space="0" w:color="auto"/>
                                          </w:divBdr>
                                          <w:divsChild>
                                            <w:div w:id="1398942093">
                                              <w:marLeft w:val="0"/>
                                              <w:marRight w:val="0"/>
                                              <w:marTop w:val="0"/>
                                              <w:marBottom w:val="0"/>
                                              <w:divBdr>
                                                <w:top w:val="none" w:sz="0" w:space="0" w:color="auto"/>
                                                <w:left w:val="none" w:sz="0" w:space="0" w:color="auto"/>
                                                <w:bottom w:val="none" w:sz="0" w:space="0" w:color="auto"/>
                                                <w:right w:val="none" w:sz="0" w:space="0" w:color="auto"/>
                                              </w:divBdr>
                                              <w:divsChild>
                                                <w:div w:id="774330933">
                                                  <w:marLeft w:val="0"/>
                                                  <w:marRight w:val="0"/>
                                                  <w:marTop w:val="0"/>
                                                  <w:marBottom w:val="555"/>
                                                  <w:divBdr>
                                                    <w:top w:val="none" w:sz="0" w:space="0" w:color="auto"/>
                                                    <w:left w:val="none" w:sz="0" w:space="0" w:color="auto"/>
                                                    <w:bottom w:val="none" w:sz="0" w:space="0" w:color="auto"/>
                                                    <w:right w:val="none" w:sz="0" w:space="0" w:color="auto"/>
                                                  </w:divBdr>
                                                  <w:divsChild>
                                                    <w:div w:id="1266156375">
                                                      <w:marLeft w:val="0"/>
                                                      <w:marRight w:val="0"/>
                                                      <w:marTop w:val="0"/>
                                                      <w:marBottom w:val="0"/>
                                                      <w:divBdr>
                                                        <w:top w:val="none" w:sz="0" w:space="0" w:color="auto"/>
                                                        <w:left w:val="none" w:sz="0" w:space="0" w:color="auto"/>
                                                        <w:bottom w:val="none" w:sz="0" w:space="0" w:color="auto"/>
                                                        <w:right w:val="none" w:sz="0" w:space="0" w:color="auto"/>
                                                      </w:divBdr>
                                                      <w:divsChild>
                                                        <w:div w:id="184363667">
                                                          <w:marLeft w:val="0"/>
                                                          <w:marRight w:val="0"/>
                                                          <w:marTop w:val="0"/>
                                                          <w:marBottom w:val="0"/>
                                                          <w:divBdr>
                                                            <w:top w:val="single" w:sz="6" w:space="0" w:color="ABABAB"/>
                                                            <w:left w:val="single" w:sz="6" w:space="0" w:color="ABABAB"/>
                                                            <w:bottom w:val="single" w:sz="6" w:space="0" w:color="ABABAB"/>
                                                            <w:right w:val="single" w:sz="6" w:space="0" w:color="ABABAB"/>
                                                          </w:divBdr>
                                                          <w:divsChild>
                                                            <w:div w:id="1663074273">
                                                              <w:marLeft w:val="0"/>
                                                              <w:marRight w:val="0"/>
                                                              <w:marTop w:val="0"/>
                                                              <w:marBottom w:val="0"/>
                                                              <w:divBdr>
                                                                <w:top w:val="none" w:sz="0" w:space="0" w:color="auto"/>
                                                                <w:left w:val="none" w:sz="0" w:space="0" w:color="auto"/>
                                                                <w:bottom w:val="none" w:sz="0" w:space="0" w:color="auto"/>
                                                                <w:right w:val="none" w:sz="0" w:space="0" w:color="auto"/>
                                                              </w:divBdr>
                                                              <w:divsChild>
                                                                <w:div w:id="1558937448">
                                                                  <w:marLeft w:val="0"/>
                                                                  <w:marRight w:val="0"/>
                                                                  <w:marTop w:val="0"/>
                                                                  <w:marBottom w:val="0"/>
                                                                  <w:divBdr>
                                                                    <w:top w:val="none" w:sz="0" w:space="0" w:color="auto"/>
                                                                    <w:left w:val="none" w:sz="0" w:space="0" w:color="auto"/>
                                                                    <w:bottom w:val="none" w:sz="0" w:space="0" w:color="auto"/>
                                                                    <w:right w:val="none" w:sz="0" w:space="0" w:color="auto"/>
                                                                  </w:divBdr>
                                                                  <w:divsChild>
                                                                    <w:div w:id="1964119014">
                                                                      <w:marLeft w:val="0"/>
                                                                      <w:marRight w:val="0"/>
                                                                      <w:marTop w:val="0"/>
                                                                      <w:marBottom w:val="0"/>
                                                                      <w:divBdr>
                                                                        <w:top w:val="none" w:sz="0" w:space="0" w:color="auto"/>
                                                                        <w:left w:val="none" w:sz="0" w:space="0" w:color="auto"/>
                                                                        <w:bottom w:val="none" w:sz="0" w:space="0" w:color="auto"/>
                                                                        <w:right w:val="none" w:sz="0" w:space="0" w:color="auto"/>
                                                                      </w:divBdr>
                                                                      <w:divsChild>
                                                                        <w:div w:id="1498763876">
                                                                          <w:marLeft w:val="0"/>
                                                                          <w:marRight w:val="0"/>
                                                                          <w:marTop w:val="0"/>
                                                                          <w:marBottom w:val="0"/>
                                                                          <w:divBdr>
                                                                            <w:top w:val="none" w:sz="0" w:space="0" w:color="auto"/>
                                                                            <w:left w:val="none" w:sz="0" w:space="0" w:color="auto"/>
                                                                            <w:bottom w:val="none" w:sz="0" w:space="0" w:color="auto"/>
                                                                            <w:right w:val="none" w:sz="0" w:space="0" w:color="auto"/>
                                                                          </w:divBdr>
                                                                          <w:divsChild>
                                                                            <w:div w:id="1488010070">
                                                                              <w:marLeft w:val="0"/>
                                                                              <w:marRight w:val="0"/>
                                                                              <w:marTop w:val="0"/>
                                                                              <w:marBottom w:val="0"/>
                                                                              <w:divBdr>
                                                                                <w:top w:val="none" w:sz="0" w:space="0" w:color="auto"/>
                                                                                <w:left w:val="none" w:sz="0" w:space="0" w:color="auto"/>
                                                                                <w:bottom w:val="none" w:sz="0" w:space="0" w:color="auto"/>
                                                                                <w:right w:val="none" w:sz="0" w:space="0" w:color="auto"/>
                                                                              </w:divBdr>
                                                                              <w:divsChild>
                                                                                <w:div w:id="901255118">
                                                                                  <w:marLeft w:val="0"/>
                                                                                  <w:marRight w:val="0"/>
                                                                                  <w:marTop w:val="0"/>
                                                                                  <w:marBottom w:val="0"/>
                                                                                  <w:divBdr>
                                                                                    <w:top w:val="none" w:sz="0" w:space="0" w:color="auto"/>
                                                                                    <w:left w:val="none" w:sz="0" w:space="0" w:color="auto"/>
                                                                                    <w:bottom w:val="none" w:sz="0" w:space="0" w:color="auto"/>
                                                                                    <w:right w:val="none" w:sz="0" w:space="0" w:color="auto"/>
                                                                                  </w:divBdr>
                                                                                  <w:divsChild>
                                                                                    <w:div w:id="71095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www.city.ac.uk/about/governance/legal/office-for-students-ofs" TargetMode="External"/><Relationship Id="rId26" Type="http://schemas.openxmlformats.org/officeDocument/2006/relationships/hyperlink" Target="https://www.city.ac.uk/about/governance/constitution/senate-regulations" TargetMode="External"/><Relationship Id="rId39" Type="http://schemas.openxmlformats.org/officeDocument/2006/relationships/hyperlink" Target="https://www.universitiesuk.ac.uk/sites/default/files/uploads/Reports/degree-algorithm-practice-2020-research.pdf" TargetMode="External"/><Relationship Id="rId3" Type="http://schemas.openxmlformats.org/officeDocument/2006/relationships/customXml" Target="../customXml/item3.xml"/><Relationship Id="rId21" Type="http://schemas.openxmlformats.org/officeDocument/2006/relationships/hyperlink" Target="http://www.city.ac.uk/__data/assets/pdf_file/0004/201577/Senate_Regulation_11_Conduct_of_Examinations-20130923.pdf" TargetMode="External"/><Relationship Id="rId34"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yperlink" Target="https://www.city.ac.uk/about/governance/constitution/senate-regulations" TargetMode="External"/><Relationship Id="rId33" Type="http://schemas.openxmlformats.org/officeDocument/2006/relationships/footer" Target="footer5.xml"/><Relationship Id="rId38" Type="http://schemas.openxmlformats.org/officeDocument/2006/relationships/hyperlink" Target="https://ukscqa.org.uk/what-we-do/degree-standards/" TargetMode="External"/><Relationship Id="rId46"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city.ac.uk/__data/assets/pdf_file/0007/453652/s19.pdf" TargetMode="External"/><Relationship Id="rId29" Type="http://schemas.openxmlformats.org/officeDocument/2006/relationships/hyperlink" Target="https://www.city.ac.uk/__data/assets/pdf_file/0019/338023/Senate_Regulation_15_Undergraduate_Programmes_20161118.pdf.pd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https://www.city.ac.uk/__data/assets/pdf_file/0008/494576/Academic-Misconduct-Policy-and-Guidance-1920..pdf" TargetMode="External"/><Relationship Id="rId32" Type="http://schemas.openxmlformats.org/officeDocument/2006/relationships/footer" Target="footer4.xml"/><Relationship Id="rId37" Type="http://schemas.openxmlformats.org/officeDocument/2006/relationships/hyperlink" Target="https://www.qaa.ac.uk/quality-code/subject-benchmark-statements"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https://www.city.ac.uk/__data/assets/pdf_file/0019/343450/External-Examiners-for-Taught-Programmes-Policy-and-Guidance.pdf" TargetMode="External"/><Relationship Id="rId28" Type="http://schemas.openxmlformats.org/officeDocument/2006/relationships/hyperlink" Target="https://www.city.ac.uk/__data/assets/pdf_file/0019/338023/Senate_Regulation_15_Undergraduate_Programmes_20161118.pdf.pdf" TargetMode="External"/><Relationship Id="rId36" Type="http://schemas.openxmlformats.org/officeDocument/2006/relationships/hyperlink" Target="https://www.hesa.ac.uk/news/25-01-2022/sb262-higher-education-student-statistics/qualifications" TargetMode="External"/><Relationship Id="rId10" Type="http://schemas.openxmlformats.org/officeDocument/2006/relationships/hyperlink" Target="https://www.universitiesuk.ac.uk/what-we-do/creating-voice-our-members/media-releases/return-pre-pandemic-upper-degree" TargetMode="External"/><Relationship Id="rId19" Type="http://schemas.openxmlformats.org/officeDocument/2006/relationships/hyperlink" Target="https://www.city.ac.uk/__data/assets/pdf_file/0007/453652/s19.pdf" TargetMode="External"/><Relationship Id="rId31"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https://www.city.ac.uk/__data/assets/pdf_file/0009/452565/Assessment-and-Feedback-Policy...pdf" TargetMode="External"/><Relationship Id="rId27" Type="http://schemas.openxmlformats.org/officeDocument/2006/relationships/hyperlink" Target="https://www.city.ac.uk/about/governance/constitution/senate-regulations" TargetMode="External"/><Relationship Id="rId30" Type="http://schemas.openxmlformats.org/officeDocument/2006/relationships/header" Target="header4.xml"/><Relationship Id="rId35"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405B53E375B42A5F1AE071E59E2FF" ma:contentTypeVersion="12" ma:contentTypeDescription="Create a new document." ma:contentTypeScope="" ma:versionID="9d100b34b3fe76963173fa910305236d">
  <xsd:schema xmlns:xsd="http://www.w3.org/2001/XMLSchema" xmlns:xs="http://www.w3.org/2001/XMLSchema" xmlns:p="http://schemas.microsoft.com/office/2006/metadata/properties" xmlns:ns3="fdddf054-5aef-4d65-bf64-17441bb04633" xmlns:ns4="412134dd-2114-4e8e-ae47-d40f2af4c105" targetNamespace="http://schemas.microsoft.com/office/2006/metadata/properties" ma:root="true" ma:fieldsID="3f23742ab71d48be0ea4ac7efd47832a" ns3:_="" ns4:_="">
    <xsd:import namespace="fdddf054-5aef-4d65-bf64-17441bb04633"/>
    <xsd:import namespace="412134dd-2114-4e8e-ae47-d40f2af4c1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ddf054-5aef-4d65-bf64-17441bb046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134dd-2114-4e8e-ae47-d40f2af4c1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A5391-3948-4353-A022-7B030D2F0DFA}">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fdddf054-5aef-4d65-bf64-17441bb04633"/>
    <ds:schemaRef ds:uri="http://schemas.microsoft.com/office/2006/documentManagement/types"/>
    <ds:schemaRef ds:uri="412134dd-2114-4e8e-ae47-d40f2af4c105"/>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03CB34FE-494E-4F7D-8B69-A1431D2269D6}">
  <ds:schemaRefs>
    <ds:schemaRef ds:uri="http://schemas.microsoft.com/sharepoint/v3/contenttype/forms"/>
  </ds:schemaRefs>
</ds:datastoreItem>
</file>

<file path=customXml/itemProps3.xml><?xml version="1.0" encoding="utf-8"?>
<ds:datastoreItem xmlns:ds="http://schemas.openxmlformats.org/officeDocument/2006/customXml" ds:itemID="{391E764F-13DA-404D-B803-813E1F9E8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ddf054-5aef-4d65-bf64-17441bb04633"/>
    <ds:schemaRef ds:uri="412134dd-2114-4e8e-ae47-d40f2af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15</Pages>
  <Words>5390</Words>
  <Characters>30723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Akindele, Yewande</dc:creator>
  <cp:lastModifiedBy>Hogan, Sean</cp:lastModifiedBy>
  <cp:revision>11</cp:revision>
  <dcterms:created xsi:type="dcterms:W3CDTF">2022-05-24T15:00:00Z</dcterms:created>
  <dcterms:modified xsi:type="dcterms:W3CDTF">2022-10-21T14:17:00Z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2020-12-10T00:00:00Z</vt:filetime>
  </property>
  <property fmtid="{D5CDD505-2E9C-101B-9397-08002B2CF9AE}" pid="3" name="Creator">
    <vt:lpwstr>Microsoft® Word 2019</vt:lpwstr>
  </property>
  <property fmtid="{D5CDD505-2E9C-101B-9397-08002B2CF9AE}" pid="4" name="LastSaved">
    <vt:filetime>2020-12-15T00:00:00Z</vt:filetime>
  </property>
  <property fmtid="{D5CDD505-2E9C-101B-9397-08002B2CF9AE}" pid="5" name="MSIP_Label_06c24981-b6df-48f8-949b-0896357b9b03_Enabled">
    <vt:lpwstr>true</vt:lpwstr>
  </property>
  <property fmtid="{D5CDD505-2E9C-101B-9397-08002B2CF9AE}" pid="6" name="MSIP_Label_06c24981-b6df-48f8-949b-0896357b9b03_SetDate">
    <vt:lpwstr>2021-05-18T05:56:49Z</vt:lpwstr>
  </property>
  <property fmtid="{D5CDD505-2E9C-101B-9397-08002B2CF9AE}" pid="7" name="MSIP_Label_06c24981-b6df-48f8-949b-0896357b9b03_Method">
    <vt:lpwstr>Privileged</vt:lpwstr>
  </property>
  <property fmtid="{D5CDD505-2E9C-101B-9397-08002B2CF9AE}" pid="8" name="MSIP_Label_06c24981-b6df-48f8-949b-0896357b9b03_Name">
    <vt:lpwstr>Official</vt:lpwstr>
  </property>
  <property fmtid="{D5CDD505-2E9C-101B-9397-08002B2CF9AE}" pid="9" name="MSIP_Label_06c24981-b6df-48f8-949b-0896357b9b03_SiteId">
    <vt:lpwstr>dd615949-5bd0-4da0-ac52-28ef8d336373</vt:lpwstr>
  </property>
  <property fmtid="{D5CDD505-2E9C-101B-9397-08002B2CF9AE}" pid="10" name="MSIP_Label_06c24981-b6df-48f8-949b-0896357b9b03_ActionId">
    <vt:lpwstr>7935ad7f-cb1d-433e-b149-2072735f0769</vt:lpwstr>
  </property>
  <property fmtid="{D5CDD505-2E9C-101B-9397-08002B2CF9AE}" pid="11" name="MSIP_Label_06c24981-b6df-48f8-949b-0896357b9b03_ContentBits">
    <vt:lpwstr>0</vt:lpwstr>
  </property>
  <property fmtid="{D5CDD505-2E9C-101B-9397-08002B2CF9AE}" pid="12" name="ContentTypeId">
    <vt:lpwstr>0x010100A87405B53E375B42A5F1AE071E59E2FF</vt:lpwstr>
  </property>
</Properties>
</file>